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553" w:rsidRPr="00557414" w:rsidRDefault="006A6D3D" w:rsidP="00F63AF6">
      <w:pPr>
        <w:pStyle w:val="ChapterTitle"/>
      </w:pPr>
      <w:r w:rsidRPr="00237371">
        <w:t xml:space="preserve"> </w:t>
      </w:r>
      <w:r w:rsidR="00294036" w:rsidRPr="00557414">
        <w:t>Capitolo 5</w:t>
      </w:r>
    </w:p>
    <w:p w:rsidR="00F06553" w:rsidRPr="00557414" w:rsidRDefault="00F06553" w:rsidP="00F63AF6">
      <w:pPr>
        <w:pStyle w:val="ChapterTitle"/>
      </w:pPr>
      <w:r w:rsidRPr="00557414">
        <w:t>conferimento di capacità di stoccaggi</w:t>
      </w:r>
      <w:r w:rsidR="001D3127" w:rsidRPr="00557414">
        <w:t>o</w:t>
      </w:r>
    </w:p>
    <w:bookmarkStart w:id="0" w:name="_Toc110741147"/>
    <w:p w:rsidR="008E66C0" w:rsidRPr="00645C95" w:rsidRDefault="00F06553">
      <w:pPr>
        <w:pStyle w:val="Sommario2"/>
        <w:rPr>
          <w:rFonts w:asciiTheme="minorHAnsi" w:eastAsiaTheme="minorEastAsia" w:hAnsiTheme="minorHAnsi" w:cstheme="minorBidi"/>
          <w:b w:val="0"/>
          <w:smallCaps w:val="0"/>
          <w:sz w:val="22"/>
          <w:szCs w:val="22"/>
          <w:highlight w:val="yellow"/>
          <w:rPrChange w:id="1" w:author="Esposito, Danilo" w:date="2014-04-01T16:29:00Z">
            <w:rPr>
              <w:rFonts w:asciiTheme="minorHAnsi" w:eastAsiaTheme="minorEastAsia" w:hAnsiTheme="minorHAnsi" w:cstheme="minorBidi"/>
              <w:b w:val="0"/>
              <w:smallCaps w:val="0"/>
              <w:sz w:val="22"/>
              <w:szCs w:val="22"/>
            </w:rPr>
          </w:rPrChange>
        </w:rPr>
      </w:pPr>
      <w:r w:rsidRPr="00557414">
        <w:rPr>
          <w:rFonts w:cs="Arial"/>
          <w:i/>
          <w:smallCaps w:val="0"/>
        </w:rPr>
        <w:fldChar w:fldCharType="begin"/>
      </w:r>
      <w:r w:rsidRPr="00557414">
        <w:rPr>
          <w:rFonts w:cs="Arial"/>
          <w:i/>
          <w:smallCaps w:val="0"/>
        </w:rPr>
        <w:instrText xml:space="preserve"> TOC \o "1-3" \h \z \u </w:instrText>
      </w:r>
      <w:r w:rsidRPr="00557414">
        <w:rPr>
          <w:rFonts w:cs="Arial"/>
          <w:i/>
          <w:smallCaps w:val="0"/>
        </w:rPr>
        <w:fldChar w:fldCharType="separate"/>
      </w:r>
      <w:r w:rsidR="00EB3194" w:rsidRPr="00645C95">
        <w:rPr>
          <w:highlight w:val="yellow"/>
          <w:rPrChange w:id="2" w:author="Esposito, Danilo" w:date="2014-04-01T16:29:00Z">
            <w:rPr/>
          </w:rPrChange>
        </w:rPr>
        <w:fldChar w:fldCharType="begin"/>
      </w:r>
      <w:r w:rsidR="00EB3194" w:rsidRPr="00645C95">
        <w:rPr>
          <w:highlight w:val="yellow"/>
          <w:rPrChange w:id="3" w:author="Esposito, Danilo" w:date="2014-04-01T16:29:00Z">
            <w:rPr/>
          </w:rPrChange>
        </w:rPr>
        <w:instrText xml:space="preserve"> HYPERLINK \l "_Toc363030611" </w:instrText>
      </w:r>
      <w:r w:rsidR="00EB3194" w:rsidRPr="00645C95">
        <w:rPr>
          <w:highlight w:val="yellow"/>
          <w:rPrChange w:id="4" w:author="Esposito, Danilo" w:date="2014-04-01T16:29:00Z">
            <w:rPr/>
          </w:rPrChange>
        </w:rPr>
        <w:fldChar w:fldCharType="separate"/>
      </w:r>
      <w:r w:rsidR="008E66C0" w:rsidRPr="00645C95">
        <w:rPr>
          <w:rStyle w:val="Collegamentoipertestuale"/>
          <w:highlight w:val="yellow"/>
          <w:rPrChange w:id="5" w:author="Esposito, Danilo" w:date="2014-04-01T16:29:00Z">
            <w:rPr>
              <w:rStyle w:val="Collegamentoipertestuale"/>
            </w:rPr>
          </w:rPrChange>
        </w:rPr>
        <w:t>5.1 QUALIFICA E REGISTRAZIONE DELL’UTENTE</w:t>
      </w:r>
      <w:r w:rsidR="008E66C0" w:rsidRPr="00645C95">
        <w:rPr>
          <w:webHidden/>
          <w:highlight w:val="yellow"/>
          <w:rPrChange w:id="6" w:author="Esposito, Danilo" w:date="2014-04-01T16:29:00Z">
            <w:rPr>
              <w:webHidden/>
            </w:rPr>
          </w:rPrChange>
        </w:rPr>
        <w:tab/>
      </w:r>
      <w:r w:rsidR="008E66C0" w:rsidRPr="00645C95">
        <w:rPr>
          <w:webHidden/>
          <w:highlight w:val="yellow"/>
          <w:rPrChange w:id="7" w:author="Esposito, Danilo" w:date="2014-04-01T16:29:00Z">
            <w:rPr>
              <w:webHidden/>
            </w:rPr>
          </w:rPrChange>
        </w:rPr>
        <w:fldChar w:fldCharType="begin"/>
      </w:r>
      <w:r w:rsidR="008E66C0" w:rsidRPr="00645C95">
        <w:rPr>
          <w:webHidden/>
          <w:highlight w:val="yellow"/>
          <w:rPrChange w:id="8" w:author="Esposito, Danilo" w:date="2014-04-01T16:29:00Z">
            <w:rPr>
              <w:webHidden/>
            </w:rPr>
          </w:rPrChange>
        </w:rPr>
        <w:instrText xml:space="preserve"> PAGEREF _Toc363030611 \h </w:instrText>
      </w:r>
      <w:r w:rsidR="008E66C0" w:rsidRPr="00645C95">
        <w:rPr>
          <w:webHidden/>
          <w:highlight w:val="yellow"/>
          <w:rPrChange w:id="9" w:author="Esposito, Danilo" w:date="2014-04-01T16:29:00Z">
            <w:rPr>
              <w:webHidden/>
              <w:highlight w:val="yellow"/>
            </w:rPr>
          </w:rPrChange>
        </w:rPr>
      </w:r>
      <w:r w:rsidR="008E66C0" w:rsidRPr="00645C95">
        <w:rPr>
          <w:webHidden/>
          <w:highlight w:val="yellow"/>
          <w:rPrChange w:id="10" w:author="Esposito, Danilo" w:date="2014-04-01T16:29:00Z">
            <w:rPr>
              <w:webHidden/>
            </w:rPr>
          </w:rPrChange>
        </w:rPr>
        <w:fldChar w:fldCharType="separate"/>
      </w:r>
      <w:ins w:id="11" w:author="Esposito, Danilo" w:date="2014-04-01T16:27:00Z">
        <w:r w:rsidR="00C4776C" w:rsidRPr="00645C95">
          <w:rPr>
            <w:webHidden/>
            <w:highlight w:val="yellow"/>
            <w:rPrChange w:id="12" w:author="Esposito, Danilo" w:date="2014-04-01T16:29:00Z">
              <w:rPr>
                <w:webHidden/>
              </w:rPr>
            </w:rPrChange>
          </w:rPr>
          <w:t>95</w:t>
        </w:r>
      </w:ins>
      <w:del w:id="13" w:author="Esposito, Danilo" w:date="2014-04-01T16:27:00Z">
        <w:r w:rsidR="008C6271" w:rsidRPr="00645C95" w:rsidDel="00C4776C">
          <w:rPr>
            <w:webHidden/>
            <w:highlight w:val="yellow"/>
            <w:rPrChange w:id="14" w:author="Esposito, Danilo" w:date="2014-04-01T16:29:00Z">
              <w:rPr>
                <w:webHidden/>
              </w:rPr>
            </w:rPrChange>
          </w:rPr>
          <w:delText>94</w:delText>
        </w:r>
      </w:del>
      <w:r w:rsidR="008E66C0" w:rsidRPr="00645C95">
        <w:rPr>
          <w:webHidden/>
          <w:highlight w:val="yellow"/>
          <w:rPrChange w:id="15" w:author="Esposito, Danilo" w:date="2014-04-01T16:29:00Z">
            <w:rPr>
              <w:webHidden/>
            </w:rPr>
          </w:rPrChange>
        </w:rPr>
        <w:fldChar w:fldCharType="end"/>
      </w:r>
      <w:r w:rsidR="00EB3194" w:rsidRPr="00645C95">
        <w:rPr>
          <w:highlight w:val="yellow"/>
          <w:rPrChange w:id="16" w:author="Esposito, Danilo" w:date="2014-04-01T16:29:00Z">
            <w:rPr/>
          </w:rPrChange>
        </w:rPr>
        <w:fldChar w:fldCharType="end"/>
      </w:r>
    </w:p>
    <w:p w:rsidR="008E66C0" w:rsidRPr="00645C95" w:rsidRDefault="00EB3194">
      <w:pPr>
        <w:pStyle w:val="Sommario2"/>
        <w:rPr>
          <w:rFonts w:asciiTheme="minorHAnsi" w:eastAsiaTheme="minorEastAsia" w:hAnsiTheme="minorHAnsi" w:cstheme="minorBidi"/>
          <w:b w:val="0"/>
          <w:smallCaps w:val="0"/>
          <w:sz w:val="22"/>
          <w:szCs w:val="22"/>
          <w:highlight w:val="yellow"/>
          <w:rPrChange w:id="17" w:author="Esposito, Danilo" w:date="2014-04-01T16:29:00Z">
            <w:rPr>
              <w:rFonts w:asciiTheme="minorHAnsi" w:eastAsiaTheme="minorEastAsia" w:hAnsiTheme="minorHAnsi" w:cstheme="minorBidi"/>
              <w:b w:val="0"/>
              <w:smallCaps w:val="0"/>
              <w:sz w:val="22"/>
              <w:szCs w:val="22"/>
            </w:rPr>
          </w:rPrChange>
        </w:rPr>
      </w:pPr>
      <w:r w:rsidRPr="00645C95">
        <w:rPr>
          <w:highlight w:val="yellow"/>
          <w:rPrChange w:id="18" w:author="Esposito, Danilo" w:date="2014-04-01T16:29:00Z">
            <w:rPr/>
          </w:rPrChange>
        </w:rPr>
        <w:fldChar w:fldCharType="begin"/>
      </w:r>
      <w:r w:rsidRPr="00645C95">
        <w:rPr>
          <w:highlight w:val="yellow"/>
          <w:rPrChange w:id="19" w:author="Esposito, Danilo" w:date="2014-04-01T16:29:00Z">
            <w:rPr/>
          </w:rPrChange>
        </w:rPr>
        <w:instrText xml:space="preserve"> HYPERLINK \l "_Toc363030612" </w:instrText>
      </w:r>
      <w:r w:rsidRPr="00645C95">
        <w:rPr>
          <w:highlight w:val="yellow"/>
          <w:rPrChange w:id="20" w:author="Esposito, Danilo" w:date="2014-04-01T16:29:00Z">
            <w:rPr/>
          </w:rPrChange>
        </w:rPr>
        <w:fldChar w:fldCharType="separate"/>
      </w:r>
      <w:r w:rsidR="008E66C0" w:rsidRPr="00645C95">
        <w:rPr>
          <w:rStyle w:val="Collegamentoipertestuale"/>
          <w:highlight w:val="yellow"/>
          <w:rPrChange w:id="21" w:author="Esposito, Danilo" w:date="2014-04-01T16:29:00Z">
            <w:rPr>
              <w:rStyle w:val="Collegamentoipertestuale"/>
            </w:rPr>
          </w:rPrChange>
        </w:rPr>
        <w:t>5.2 REQUISITI PER L’ACCESSO</w:t>
      </w:r>
      <w:r w:rsidR="008E66C0" w:rsidRPr="00645C95">
        <w:rPr>
          <w:webHidden/>
          <w:highlight w:val="yellow"/>
          <w:rPrChange w:id="22" w:author="Esposito, Danilo" w:date="2014-04-01T16:29:00Z">
            <w:rPr>
              <w:webHidden/>
            </w:rPr>
          </w:rPrChange>
        </w:rPr>
        <w:tab/>
      </w:r>
      <w:r w:rsidR="008E66C0" w:rsidRPr="00645C95">
        <w:rPr>
          <w:webHidden/>
          <w:highlight w:val="yellow"/>
          <w:rPrChange w:id="23" w:author="Esposito, Danilo" w:date="2014-04-01T16:29:00Z">
            <w:rPr>
              <w:webHidden/>
            </w:rPr>
          </w:rPrChange>
        </w:rPr>
        <w:fldChar w:fldCharType="begin"/>
      </w:r>
      <w:r w:rsidR="008E66C0" w:rsidRPr="00645C95">
        <w:rPr>
          <w:webHidden/>
          <w:highlight w:val="yellow"/>
          <w:rPrChange w:id="24" w:author="Esposito, Danilo" w:date="2014-04-01T16:29:00Z">
            <w:rPr>
              <w:webHidden/>
            </w:rPr>
          </w:rPrChange>
        </w:rPr>
        <w:instrText xml:space="preserve"> PAGEREF _Toc363030612 \h </w:instrText>
      </w:r>
      <w:r w:rsidR="008E66C0" w:rsidRPr="00645C95">
        <w:rPr>
          <w:webHidden/>
          <w:highlight w:val="yellow"/>
          <w:rPrChange w:id="25" w:author="Esposito, Danilo" w:date="2014-04-01T16:29:00Z">
            <w:rPr>
              <w:webHidden/>
              <w:highlight w:val="yellow"/>
            </w:rPr>
          </w:rPrChange>
        </w:rPr>
      </w:r>
      <w:r w:rsidR="008E66C0" w:rsidRPr="00645C95">
        <w:rPr>
          <w:webHidden/>
          <w:highlight w:val="yellow"/>
          <w:rPrChange w:id="26" w:author="Esposito, Danilo" w:date="2014-04-01T16:29:00Z">
            <w:rPr>
              <w:webHidden/>
            </w:rPr>
          </w:rPrChange>
        </w:rPr>
        <w:fldChar w:fldCharType="separate"/>
      </w:r>
      <w:ins w:id="27" w:author="Esposito, Danilo" w:date="2014-04-01T16:27:00Z">
        <w:r w:rsidR="00C4776C" w:rsidRPr="00645C95">
          <w:rPr>
            <w:webHidden/>
            <w:highlight w:val="yellow"/>
            <w:rPrChange w:id="28" w:author="Esposito, Danilo" w:date="2014-04-01T16:29:00Z">
              <w:rPr>
                <w:webHidden/>
              </w:rPr>
            </w:rPrChange>
          </w:rPr>
          <w:t>95</w:t>
        </w:r>
      </w:ins>
      <w:del w:id="29" w:author="Esposito, Danilo" w:date="2014-04-01T16:27:00Z">
        <w:r w:rsidR="008C6271" w:rsidRPr="00645C95" w:rsidDel="00C4776C">
          <w:rPr>
            <w:webHidden/>
            <w:highlight w:val="yellow"/>
            <w:rPrChange w:id="30" w:author="Esposito, Danilo" w:date="2014-04-01T16:29:00Z">
              <w:rPr>
                <w:webHidden/>
              </w:rPr>
            </w:rPrChange>
          </w:rPr>
          <w:delText>94</w:delText>
        </w:r>
      </w:del>
      <w:r w:rsidR="008E66C0" w:rsidRPr="00645C95">
        <w:rPr>
          <w:webHidden/>
          <w:highlight w:val="yellow"/>
          <w:rPrChange w:id="31" w:author="Esposito, Danilo" w:date="2014-04-01T16:29:00Z">
            <w:rPr>
              <w:webHidden/>
            </w:rPr>
          </w:rPrChange>
        </w:rPr>
        <w:fldChar w:fldCharType="end"/>
      </w:r>
      <w:r w:rsidRPr="00645C95">
        <w:rPr>
          <w:highlight w:val="yellow"/>
          <w:rPrChange w:id="32" w:author="Esposito, Danilo" w:date="2014-04-01T16:29:00Z">
            <w:rPr/>
          </w:rPrChange>
        </w:rPr>
        <w:fldChar w:fldCharType="end"/>
      </w:r>
    </w:p>
    <w:p w:rsidR="008E66C0" w:rsidRPr="00645C95" w:rsidRDefault="00EB3194">
      <w:pPr>
        <w:pStyle w:val="Sommario3"/>
        <w:rPr>
          <w:rFonts w:asciiTheme="minorHAnsi" w:eastAsiaTheme="minorEastAsia" w:hAnsiTheme="minorHAnsi" w:cstheme="minorBidi"/>
          <w:b w:val="0"/>
          <w:i w:val="0"/>
          <w:szCs w:val="22"/>
          <w:highlight w:val="yellow"/>
          <w:rPrChange w:id="33" w:author="Esposito, Danilo" w:date="2014-04-01T16:29:00Z">
            <w:rPr>
              <w:rFonts w:asciiTheme="minorHAnsi" w:eastAsiaTheme="minorEastAsia" w:hAnsiTheme="minorHAnsi" w:cstheme="minorBidi"/>
              <w:b w:val="0"/>
              <w:i w:val="0"/>
              <w:szCs w:val="22"/>
            </w:rPr>
          </w:rPrChange>
        </w:rPr>
      </w:pPr>
      <w:r w:rsidRPr="00645C95">
        <w:rPr>
          <w:highlight w:val="yellow"/>
          <w:rPrChange w:id="34" w:author="Esposito, Danilo" w:date="2014-04-01T16:29:00Z">
            <w:rPr/>
          </w:rPrChange>
        </w:rPr>
        <w:fldChar w:fldCharType="begin"/>
      </w:r>
      <w:r w:rsidRPr="00645C95">
        <w:rPr>
          <w:highlight w:val="yellow"/>
          <w:rPrChange w:id="35" w:author="Esposito, Danilo" w:date="2014-04-01T16:29:00Z">
            <w:rPr/>
          </w:rPrChange>
        </w:rPr>
        <w:instrText xml:space="preserve"> HYPERLINK \l "_Toc363030613" </w:instrText>
      </w:r>
      <w:r w:rsidRPr="00645C95">
        <w:rPr>
          <w:highlight w:val="yellow"/>
          <w:rPrChange w:id="36" w:author="Esposito, Danilo" w:date="2014-04-01T16:29:00Z">
            <w:rPr/>
          </w:rPrChange>
        </w:rPr>
        <w:fldChar w:fldCharType="separate"/>
      </w:r>
      <w:r w:rsidR="008E66C0" w:rsidRPr="00645C95">
        <w:rPr>
          <w:rStyle w:val="Collegamentoipertestuale"/>
          <w:highlight w:val="yellow"/>
          <w:rPrChange w:id="37" w:author="Esposito, Danilo" w:date="2014-04-01T16:29:00Z">
            <w:rPr>
              <w:rStyle w:val="Collegamentoipertestuale"/>
            </w:rPr>
          </w:rPrChange>
        </w:rPr>
        <w:t>5.2.1 Requisiti generali</w:t>
      </w:r>
      <w:r w:rsidR="008E66C0" w:rsidRPr="00645C95">
        <w:rPr>
          <w:webHidden/>
          <w:highlight w:val="yellow"/>
          <w:rPrChange w:id="38" w:author="Esposito, Danilo" w:date="2014-04-01T16:29:00Z">
            <w:rPr>
              <w:webHidden/>
            </w:rPr>
          </w:rPrChange>
        </w:rPr>
        <w:tab/>
      </w:r>
      <w:r w:rsidR="008E66C0" w:rsidRPr="00645C95">
        <w:rPr>
          <w:webHidden/>
          <w:highlight w:val="yellow"/>
          <w:rPrChange w:id="39" w:author="Esposito, Danilo" w:date="2014-04-01T16:29:00Z">
            <w:rPr>
              <w:webHidden/>
            </w:rPr>
          </w:rPrChange>
        </w:rPr>
        <w:fldChar w:fldCharType="begin"/>
      </w:r>
      <w:r w:rsidR="008E66C0" w:rsidRPr="00645C95">
        <w:rPr>
          <w:webHidden/>
          <w:highlight w:val="yellow"/>
          <w:rPrChange w:id="40" w:author="Esposito, Danilo" w:date="2014-04-01T16:29:00Z">
            <w:rPr>
              <w:webHidden/>
            </w:rPr>
          </w:rPrChange>
        </w:rPr>
        <w:instrText xml:space="preserve"> PAGEREF _Toc363030613 \h </w:instrText>
      </w:r>
      <w:r w:rsidR="008E66C0" w:rsidRPr="00645C95">
        <w:rPr>
          <w:webHidden/>
          <w:highlight w:val="yellow"/>
          <w:rPrChange w:id="41" w:author="Esposito, Danilo" w:date="2014-04-01T16:29:00Z">
            <w:rPr>
              <w:webHidden/>
              <w:highlight w:val="yellow"/>
            </w:rPr>
          </w:rPrChange>
        </w:rPr>
      </w:r>
      <w:r w:rsidR="008E66C0" w:rsidRPr="00645C95">
        <w:rPr>
          <w:webHidden/>
          <w:highlight w:val="yellow"/>
          <w:rPrChange w:id="42" w:author="Esposito, Danilo" w:date="2014-04-01T16:29:00Z">
            <w:rPr>
              <w:webHidden/>
            </w:rPr>
          </w:rPrChange>
        </w:rPr>
        <w:fldChar w:fldCharType="separate"/>
      </w:r>
      <w:ins w:id="43" w:author="Esposito, Danilo" w:date="2014-04-01T16:27:00Z">
        <w:r w:rsidR="00C4776C" w:rsidRPr="00645C95">
          <w:rPr>
            <w:webHidden/>
            <w:highlight w:val="yellow"/>
            <w:rPrChange w:id="44" w:author="Esposito, Danilo" w:date="2014-04-01T16:29:00Z">
              <w:rPr>
                <w:webHidden/>
              </w:rPr>
            </w:rPrChange>
          </w:rPr>
          <w:t>96</w:t>
        </w:r>
      </w:ins>
      <w:del w:id="45" w:author="Esposito, Danilo" w:date="2014-04-01T16:27:00Z">
        <w:r w:rsidR="008C6271" w:rsidRPr="00645C95" w:rsidDel="00C4776C">
          <w:rPr>
            <w:webHidden/>
            <w:highlight w:val="yellow"/>
            <w:rPrChange w:id="46" w:author="Esposito, Danilo" w:date="2014-04-01T16:29:00Z">
              <w:rPr>
                <w:webHidden/>
              </w:rPr>
            </w:rPrChange>
          </w:rPr>
          <w:delText>95</w:delText>
        </w:r>
      </w:del>
      <w:r w:rsidR="008E66C0" w:rsidRPr="00645C95">
        <w:rPr>
          <w:webHidden/>
          <w:highlight w:val="yellow"/>
          <w:rPrChange w:id="47" w:author="Esposito, Danilo" w:date="2014-04-01T16:29:00Z">
            <w:rPr>
              <w:webHidden/>
            </w:rPr>
          </w:rPrChange>
        </w:rPr>
        <w:fldChar w:fldCharType="end"/>
      </w:r>
      <w:r w:rsidRPr="00645C95">
        <w:rPr>
          <w:highlight w:val="yellow"/>
          <w:rPrChange w:id="48" w:author="Esposito, Danilo" w:date="2014-04-01T16:29:00Z">
            <w:rPr/>
          </w:rPrChange>
        </w:rPr>
        <w:fldChar w:fldCharType="end"/>
      </w:r>
    </w:p>
    <w:p w:rsidR="008E66C0" w:rsidRPr="00645C95" w:rsidRDefault="00EB3194">
      <w:pPr>
        <w:pStyle w:val="Sommario3"/>
        <w:rPr>
          <w:rFonts w:asciiTheme="minorHAnsi" w:eastAsiaTheme="minorEastAsia" w:hAnsiTheme="minorHAnsi" w:cstheme="minorBidi"/>
          <w:b w:val="0"/>
          <w:i w:val="0"/>
          <w:szCs w:val="22"/>
          <w:highlight w:val="yellow"/>
          <w:rPrChange w:id="49" w:author="Esposito, Danilo" w:date="2014-04-01T16:29:00Z">
            <w:rPr>
              <w:rFonts w:asciiTheme="minorHAnsi" w:eastAsiaTheme="minorEastAsia" w:hAnsiTheme="minorHAnsi" w:cstheme="minorBidi"/>
              <w:b w:val="0"/>
              <w:i w:val="0"/>
              <w:szCs w:val="22"/>
            </w:rPr>
          </w:rPrChange>
        </w:rPr>
      </w:pPr>
      <w:r w:rsidRPr="00645C95">
        <w:rPr>
          <w:highlight w:val="yellow"/>
          <w:rPrChange w:id="50" w:author="Esposito, Danilo" w:date="2014-04-01T16:29:00Z">
            <w:rPr/>
          </w:rPrChange>
        </w:rPr>
        <w:fldChar w:fldCharType="begin"/>
      </w:r>
      <w:r w:rsidRPr="00645C95">
        <w:rPr>
          <w:highlight w:val="yellow"/>
          <w:rPrChange w:id="51" w:author="Esposito, Danilo" w:date="2014-04-01T16:29:00Z">
            <w:rPr/>
          </w:rPrChange>
        </w:rPr>
        <w:instrText xml:space="preserve"> HYPERLINK \l "_Toc363030614" </w:instrText>
      </w:r>
      <w:r w:rsidRPr="00645C95">
        <w:rPr>
          <w:highlight w:val="yellow"/>
          <w:rPrChange w:id="52" w:author="Esposito, Danilo" w:date="2014-04-01T16:29:00Z">
            <w:rPr/>
          </w:rPrChange>
        </w:rPr>
        <w:fldChar w:fldCharType="separate"/>
      </w:r>
      <w:r w:rsidR="008E66C0" w:rsidRPr="00645C95">
        <w:rPr>
          <w:rStyle w:val="Collegamentoipertestuale"/>
          <w:highlight w:val="yellow"/>
          <w:rPrChange w:id="53" w:author="Esposito, Danilo" w:date="2014-04-01T16:29:00Z">
            <w:rPr>
              <w:rStyle w:val="Collegamentoipertestuale"/>
            </w:rPr>
          </w:rPrChange>
        </w:rPr>
        <w:t>5.2.2 Requisiti per l’accesso al Servizio di Stoccaggio minerario</w:t>
      </w:r>
      <w:r w:rsidR="008E66C0" w:rsidRPr="00645C95">
        <w:rPr>
          <w:webHidden/>
          <w:highlight w:val="yellow"/>
          <w:rPrChange w:id="54" w:author="Esposito, Danilo" w:date="2014-04-01T16:29:00Z">
            <w:rPr>
              <w:webHidden/>
            </w:rPr>
          </w:rPrChange>
        </w:rPr>
        <w:tab/>
      </w:r>
      <w:r w:rsidR="008E66C0" w:rsidRPr="00645C95">
        <w:rPr>
          <w:webHidden/>
          <w:highlight w:val="yellow"/>
          <w:rPrChange w:id="55" w:author="Esposito, Danilo" w:date="2014-04-01T16:29:00Z">
            <w:rPr>
              <w:webHidden/>
            </w:rPr>
          </w:rPrChange>
        </w:rPr>
        <w:fldChar w:fldCharType="begin"/>
      </w:r>
      <w:r w:rsidR="008E66C0" w:rsidRPr="00645C95">
        <w:rPr>
          <w:webHidden/>
          <w:highlight w:val="yellow"/>
          <w:rPrChange w:id="56" w:author="Esposito, Danilo" w:date="2014-04-01T16:29:00Z">
            <w:rPr>
              <w:webHidden/>
            </w:rPr>
          </w:rPrChange>
        </w:rPr>
        <w:instrText xml:space="preserve"> PAGEREF _Toc363030614 \h </w:instrText>
      </w:r>
      <w:r w:rsidR="008E66C0" w:rsidRPr="00645C95">
        <w:rPr>
          <w:webHidden/>
          <w:highlight w:val="yellow"/>
          <w:rPrChange w:id="57" w:author="Esposito, Danilo" w:date="2014-04-01T16:29:00Z">
            <w:rPr>
              <w:webHidden/>
              <w:highlight w:val="yellow"/>
            </w:rPr>
          </w:rPrChange>
        </w:rPr>
      </w:r>
      <w:r w:rsidR="008E66C0" w:rsidRPr="00645C95">
        <w:rPr>
          <w:webHidden/>
          <w:highlight w:val="yellow"/>
          <w:rPrChange w:id="58" w:author="Esposito, Danilo" w:date="2014-04-01T16:29:00Z">
            <w:rPr>
              <w:webHidden/>
            </w:rPr>
          </w:rPrChange>
        </w:rPr>
        <w:fldChar w:fldCharType="separate"/>
      </w:r>
      <w:ins w:id="59" w:author="Esposito, Danilo" w:date="2014-04-01T16:27:00Z">
        <w:r w:rsidR="00C4776C" w:rsidRPr="00645C95">
          <w:rPr>
            <w:webHidden/>
            <w:highlight w:val="yellow"/>
            <w:rPrChange w:id="60" w:author="Esposito, Danilo" w:date="2014-04-01T16:29:00Z">
              <w:rPr>
                <w:webHidden/>
              </w:rPr>
            </w:rPrChange>
          </w:rPr>
          <w:t>105</w:t>
        </w:r>
      </w:ins>
      <w:del w:id="61" w:author="Esposito, Danilo" w:date="2014-04-01T16:27:00Z">
        <w:r w:rsidR="008C6271" w:rsidRPr="00645C95" w:rsidDel="00C4776C">
          <w:rPr>
            <w:webHidden/>
            <w:highlight w:val="yellow"/>
            <w:rPrChange w:id="62" w:author="Esposito, Danilo" w:date="2014-04-01T16:29:00Z">
              <w:rPr>
                <w:webHidden/>
              </w:rPr>
            </w:rPrChange>
          </w:rPr>
          <w:delText>103</w:delText>
        </w:r>
      </w:del>
      <w:r w:rsidR="008E66C0" w:rsidRPr="00645C95">
        <w:rPr>
          <w:webHidden/>
          <w:highlight w:val="yellow"/>
          <w:rPrChange w:id="63" w:author="Esposito, Danilo" w:date="2014-04-01T16:29:00Z">
            <w:rPr>
              <w:webHidden/>
            </w:rPr>
          </w:rPrChange>
        </w:rPr>
        <w:fldChar w:fldCharType="end"/>
      </w:r>
      <w:r w:rsidRPr="00645C95">
        <w:rPr>
          <w:highlight w:val="yellow"/>
          <w:rPrChange w:id="64" w:author="Esposito, Danilo" w:date="2014-04-01T16:29:00Z">
            <w:rPr/>
          </w:rPrChange>
        </w:rPr>
        <w:fldChar w:fldCharType="end"/>
      </w:r>
    </w:p>
    <w:p w:rsidR="008E66C0" w:rsidRPr="00645C95" w:rsidRDefault="00EB3194">
      <w:pPr>
        <w:pStyle w:val="Sommario3"/>
        <w:rPr>
          <w:rFonts w:asciiTheme="minorHAnsi" w:eastAsiaTheme="minorEastAsia" w:hAnsiTheme="minorHAnsi" w:cstheme="minorBidi"/>
          <w:b w:val="0"/>
          <w:i w:val="0"/>
          <w:szCs w:val="22"/>
          <w:highlight w:val="yellow"/>
          <w:rPrChange w:id="65" w:author="Esposito, Danilo" w:date="2014-04-01T16:29:00Z">
            <w:rPr>
              <w:rFonts w:asciiTheme="minorHAnsi" w:eastAsiaTheme="minorEastAsia" w:hAnsiTheme="minorHAnsi" w:cstheme="minorBidi"/>
              <w:b w:val="0"/>
              <w:i w:val="0"/>
              <w:szCs w:val="22"/>
            </w:rPr>
          </w:rPrChange>
        </w:rPr>
      </w:pPr>
      <w:r w:rsidRPr="00645C95">
        <w:rPr>
          <w:highlight w:val="yellow"/>
          <w:rPrChange w:id="66" w:author="Esposito, Danilo" w:date="2014-04-01T16:29:00Z">
            <w:rPr/>
          </w:rPrChange>
        </w:rPr>
        <w:fldChar w:fldCharType="begin"/>
      </w:r>
      <w:r w:rsidRPr="00645C95">
        <w:rPr>
          <w:highlight w:val="yellow"/>
          <w:rPrChange w:id="67" w:author="Esposito, Danilo" w:date="2014-04-01T16:29:00Z">
            <w:rPr/>
          </w:rPrChange>
        </w:rPr>
        <w:instrText xml:space="preserve"> HYPERLINK \l "_Toc363030615" </w:instrText>
      </w:r>
      <w:r w:rsidRPr="00645C95">
        <w:rPr>
          <w:highlight w:val="yellow"/>
          <w:rPrChange w:id="68" w:author="Esposito, Danilo" w:date="2014-04-01T16:29:00Z">
            <w:rPr/>
          </w:rPrChange>
        </w:rPr>
        <w:fldChar w:fldCharType="separate"/>
      </w:r>
      <w:r w:rsidR="008E66C0" w:rsidRPr="00645C95">
        <w:rPr>
          <w:rStyle w:val="Collegamentoipertestuale"/>
          <w:highlight w:val="yellow"/>
          <w:rPrChange w:id="69" w:author="Esposito, Danilo" w:date="2014-04-01T16:29:00Z">
            <w:rPr>
              <w:rStyle w:val="Collegamentoipertestuale"/>
            </w:rPr>
          </w:rPrChange>
        </w:rPr>
        <w:t>5.2.3 Requisiti per l’accesso al Servizio di Stoccaggio di bilanciamento operativo delle imprese di trasporto</w:t>
      </w:r>
      <w:r w:rsidR="008E66C0" w:rsidRPr="00645C95">
        <w:rPr>
          <w:webHidden/>
          <w:highlight w:val="yellow"/>
          <w:rPrChange w:id="70" w:author="Esposito, Danilo" w:date="2014-04-01T16:29:00Z">
            <w:rPr>
              <w:webHidden/>
            </w:rPr>
          </w:rPrChange>
        </w:rPr>
        <w:tab/>
      </w:r>
      <w:r w:rsidR="008E66C0" w:rsidRPr="00645C95">
        <w:rPr>
          <w:webHidden/>
          <w:highlight w:val="yellow"/>
          <w:rPrChange w:id="71" w:author="Esposito, Danilo" w:date="2014-04-01T16:29:00Z">
            <w:rPr>
              <w:webHidden/>
            </w:rPr>
          </w:rPrChange>
        </w:rPr>
        <w:fldChar w:fldCharType="begin"/>
      </w:r>
      <w:r w:rsidR="008E66C0" w:rsidRPr="00645C95">
        <w:rPr>
          <w:webHidden/>
          <w:highlight w:val="yellow"/>
          <w:rPrChange w:id="72" w:author="Esposito, Danilo" w:date="2014-04-01T16:29:00Z">
            <w:rPr>
              <w:webHidden/>
            </w:rPr>
          </w:rPrChange>
        </w:rPr>
        <w:instrText xml:space="preserve"> PAGEREF _Toc363030615 \h </w:instrText>
      </w:r>
      <w:r w:rsidR="008E66C0" w:rsidRPr="00645C95">
        <w:rPr>
          <w:webHidden/>
          <w:highlight w:val="yellow"/>
          <w:rPrChange w:id="73" w:author="Esposito, Danilo" w:date="2014-04-01T16:29:00Z">
            <w:rPr>
              <w:webHidden/>
              <w:highlight w:val="yellow"/>
            </w:rPr>
          </w:rPrChange>
        </w:rPr>
      </w:r>
      <w:r w:rsidR="008E66C0" w:rsidRPr="00645C95">
        <w:rPr>
          <w:webHidden/>
          <w:highlight w:val="yellow"/>
          <w:rPrChange w:id="74" w:author="Esposito, Danilo" w:date="2014-04-01T16:29:00Z">
            <w:rPr>
              <w:webHidden/>
            </w:rPr>
          </w:rPrChange>
        </w:rPr>
        <w:fldChar w:fldCharType="separate"/>
      </w:r>
      <w:ins w:id="75" w:author="Esposito, Danilo" w:date="2014-04-01T16:27:00Z">
        <w:r w:rsidR="00C4776C" w:rsidRPr="00645C95">
          <w:rPr>
            <w:webHidden/>
            <w:highlight w:val="yellow"/>
            <w:rPrChange w:id="76" w:author="Esposito, Danilo" w:date="2014-04-01T16:29:00Z">
              <w:rPr>
                <w:webHidden/>
              </w:rPr>
            </w:rPrChange>
          </w:rPr>
          <w:t>105</w:t>
        </w:r>
      </w:ins>
      <w:del w:id="77" w:author="Esposito, Danilo" w:date="2014-04-01T16:27:00Z">
        <w:r w:rsidR="008C6271" w:rsidRPr="00645C95" w:rsidDel="00C4776C">
          <w:rPr>
            <w:webHidden/>
            <w:highlight w:val="yellow"/>
            <w:rPrChange w:id="78" w:author="Esposito, Danilo" w:date="2014-04-01T16:29:00Z">
              <w:rPr>
                <w:webHidden/>
              </w:rPr>
            </w:rPrChange>
          </w:rPr>
          <w:delText>104</w:delText>
        </w:r>
      </w:del>
      <w:r w:rsidR="008E66C0" w:rsidRPr="00645C95">
        <w:rPr>
          <w:webHidden/>
          <w:highlight w:val="yellow"/>
          <w:rPrChange w:id="79" w:author="Esposito, Danilo" w:date="2014-04-01T16:29:00Z">
            <w:rPr>
              <w:webHidden/>
            </w:rPr>
          </w:rPrChange>
        </w:rPr>
        <w:fldChar w:fldCharType="end"/>
      </w:r>
      <w:r w:rsidRPr="00645C95">
        <w:rPr>
          <w:highlight w:val="yellow"/>
          <w:rPrChange w:id="80" w:author="Esposito, Danilo" w:date="2014-04-01T16:29:00Z">
            <w:rPr/>
          </w:rPrChange>
        </w:rPr>
        <w:fldChar w:fldCharType="end"/>
      </w:r>
    </w:p>
    <w:p w:rsidR="008E66C0" w:rsidRPr="00645C95" w:rsidRDefault="00EB3194">
      <w:pPr>
        <w:pStyle w:val="Sommario3"/>
        <w:rPr>
          <w:rFonts w:asciiTheme="minorHAnsi" w:eastAsiaTheme="minorEastAsia" w:hAnsiTheme="minorHAnsi" w:cstheme="minorBidi"/>
          <w:b w:val="0"/>
          <w:i w:val="0"/>
          <w:szCs w:val="22"/>
          <w:highlight w:val="yellow"/>
          <w:rPrChange w:id="81" w:author="Esposito, Danilo" w:date="2014-04-01T16:29:00Z">
            <w:rPr>
              <w:rFonts w:asciiTheme="minorHAnsi" w:eastAsiaTheme="minorEastAsia" w:hAnsiTheme="minorHAnsi" w:cstheme="minorBidi"/>
              <w:b w:val="0"/>
              <w:i w:val="0"/>
              <w:szCs w:val="22"/>
            </w:rPr>
          </w:rPrChange>
        </w:rPr>
      </w:pPr>
      <w:r w:rsidRPr="00645C95">
        <w:rPr>
          <w:highlight w:val="yellow"/>
          <w:rPrChange w:id="82" w:author="Esposito, Danilo" w:date="2014-04-01T16:29:00Z">
            <w:rPr/>
          </w:rPrChange>
        </w:rPr>
        <w:fldChar w:fldCharType="begin"/>
      </w:r>
      <w:r w:rsidRPr="00645C95">
        <w:rPr>
          <w:highlight w:val="yellow"/>
          <w:rPrChange w:id="83" w:author="Esposito, Danilo" w:date="2014-04-01T16:29:00Z">
            <w:rPr/>
          </w:rPrChange>
        </w:rPr>
        <w:instrText xml:space="preserve"> HYPERLINK \l "_Toc363030616" </w:instrText>
      </w:r>
      <w:r w:rsidRPr="00645C95">
        <w:rPr>
          <w:highlight w:val="yellow"/>
          <w:rPrChange w:id="84" w:author="Esposito, Danilo" w:date="2014-04-01T16:29:00Z">
            <w:rPr/>
          </w:rPrChange>
        </w:rPr>
        <w:fldChar w:fldCharType="separate"/>
      </w:r>
      <w:r w:rsidR="008E66C0" w:rsidRPr="00645C95">
        <w:rPr>
          <w:rStyle w:val="Collegamentoipertestuale"/>
          <w:highlight w:val="yellow"/>
          <w:rPrChange w:id="85" w:author="Esposito, Danilo" w:date="2014-04-01T16:29:00Z">
            <w:rPr>
              <w:rStyle w:val="Collegamentoipertestuale"/>
            </w:rPr>
          </w:rPrChange>
        </w:rPr>
        <w:t>5.2.4 Requisiti per l’accesso al Servizio di Stoccaggio di modulazione</w:t>
      </w:r>
      <w:r w:rsidR="008E66C0" w:rsidRPr="00645C95">
        <w:rPr>
          <w:webHidden/>
          <w:highlight w:val="yellow"/>
          <w:rPrChange w:id="86" w:author="Esposito, Danilo" w:date="2014-04-01T16:29:00Z">
            <w:rPr>
              <w:webHidden/>
            </w:rPr>
          </w:rPrChange>
        </w:rPr>
        <w:tab/>
      </w:r>
      <w:r w:rsidR="008E66C0" w:rsidRPr="00645C95">
        <w:rPr>
          <w:webHidden/>
          <w:highlight w:val="yellow"/>
          <w:rPrChange w:id="87" w:author="Esposito, Danilo" w:date="2014-04-01T16:29:00Z">
            <w:rPr>
              <w:webHidden/>
            </w:rPr>
          </w:rPrChange>
        </w:rPr>
        <w:fldChar w:fldCharType="begin"/>
      </w:r>
      <w:r w:rsidR="008E66C0" w:rsidRPr="00645C95">
        <w:rPr>
          <w:webHidden/>
          <w:highlight w:val="yellow"/>
          <w:rPrChange w:id="88" w:author="Esposito, Danilo" w:date="2014-04-01T16:29:00Z">
            <w:rPr>
              <w:webHidden/>
            </w:rPr>
          </w:rPrChange>
        </w:rPr>
        <w:instrText xml:space="preserve"> PAGEREF _Toc363030616 \h </w:instrText>
      </w:r>
      <w:r w:rsidR="008E66C0" w:rsidRPr="00645C95">
        <w:rPr>
          <w:webHidden/>
          <w:highlight w:val="yellow"/>
          <w:rPrChange w:id="89" w:author="Esposito, Danilo" w:date="2014-04-01T16:29:00Z">
            <w:rPr>
              <w:webHidden/>
              <w:highlight w:val="yellow"/>
            </w:rPr>
          </w:rPrChange>
        </w:rPr>
      </w:r>
      <w:r w:rsidR="008E66C0" w:rsidRPr="00645C95">
        <w:rPr>
          <w:webHidden/>
          <w:highlight w:val="yellow"/>
          <w:rPrChange w:id="90" w:author="Esposito, Danilo" w:date="2014-04-01T16:29:00Z">
            <w:rPr>
              <w:webHidden/>
            </w:rPr>
          </w:rPrChange>
        </w:rPr>
        <w:fldChar w:fldCharType="separate"/>
      </w:r>
      <w:ins w:id="91" w:author="Esposito, Danilo" w:date="2014-04-01T16:27:00Z">
        <w:r w:rsidR="00C4776C" w:rsidRPr="00645C95">
          <w:rPr>
            <w:webHidden/>
            <w:highlight w:val="yellow"/>
            <w:rPrChange w:id="92" w:author="Esposito, Danilo" w:date="2014-04-01T16:29:00Z">
              <w:rPr>
                <w:webHidden/>
              </w:rPr>
            </w:rPrChange>
          </w:rPr>
          <w:t>105</w:t>
        </w:r>
      </w:ins>
      <w:del w:id="93" w:author="Esposito, Danilo" w:date="2014-04-01T16:27:00Z">
        <w:r w:rsidR="008C6271" w:rsidRPr="00645C95" w:rsidDel="00C4776C">
          <w:rPr>
            <w:webHidden/>
            <w:highlight w:val="yellow"/>
            <w:rPrChange w:id="94" w:author="Esposito, Danilo" w:date="2014-04-01T16:29:00Z">
              <w:rPr>
                <w:webHidden/>
              </w:rPr>
            </w:rPrChange>
          </w:rPr>
          <w:delText>104</w:delText>
        </w:r>
      </w:del>
      <w:r w:rsidR="008E66C0" w:rsidRPr="00645C95">
        <w:rPr>
          <w:webHidden/>
          <w:highlight w:val="yellow"/>
          <w:rPrChange w:id="95" w:author="Esposito, Danilo" w:date="2014-04-01T16:29:00Z">
            <w:rPr>
              <w:webHidden/>
            </w:rPr>
          </w:rPrChange>
        </w:rPr>
        <w:fldChar w:fldCharType="end"/>
      </w:r>
      <w:r w:rsidRPr="00645C95">
        <w:rPr>
          <w:highlight w:val="yellow"/>
          <w:rPrChange w:id="96" w:author="Esposito, Danilo" w:date="2014-04-01T16:29:00Z">
            <w:rPr/>
          </w:rPrChange>
        </w:rPr>
        <w:fldChar w:fldCharType="end"/>
      </w:r>
    </w:p>
    <w:p w:rsidR="008E66C0" w:rsidRPr="00557414" w:rsidRDefault="00EB3194">
      <w:pPr>
        <w:pStyle w:val="Sommario3"/>
        <w:rPr>
          <w:rFonts w:asciiTheme="minorHAnsi" w:eastAsiaTheme="minorEastAsia" w:hAnsiTheme="minorHAnsi" w:cstheme="minorBidi"/>
          <w:b w:val="0"/>
          <w:i w:val="0"/>
          <w:szCs w:val="22"/>
        </w:rPr>
      </w:pPr>
      <w:r w:rsidRPr="00645C95">
        <w:rPr>
          <w:highlight w:val="yellow"/>
          <w:rPrChange w:id="97" w:author="Esposito, Danilo" w:date="2014-04-01T16:29:00Z">
            <w:rPr/>
          </w:rPrChange>
        </w:rPr>
        <w:fldChar w:fldCharType="begin"/>
      </w:r>
      <w:r w:rsidRPr="00645C95">
        <w:rPr>
          <w:highlight w:val="yellow"/>
          <w:rPrChange w:id="98" w:author="Esposito, Danilo" w:date="2014-04-01T16:29:00Z">
            <w:rPr/>
          </w:rPrChange>
        </w:rPr>
        <w:instrText xml:space="preserve"> HYPERLINK \l "_Toc363030617" </w:instrText>
      </w:r>
      <w:r w:rsidRPr="00645C95">
        <w:rPr>
          <w:highlight w:val="yellow"/>
          <w:rPrChange w:id="99" w:author="Esposito, Danilo" w:date="2014-04-01T16:29:00Z">
            <w:rPr/>
          </w:rPrChange>
        </w:rPr>
        <w:fldChar w:fldCharType="separate"/>
      </w:r>
      <w:r w:rsidR="008E66C0" w:rsidRPr="00645C95">
        <w:rPr>
          <w:rStyle w:val="Collegamentoipertestuale"/>
          <w:highlight w:val="yellow"/>
          <w:rPrChange w:id="100" w:author="Esposito, Danilo" w:date="2014-04-01T16:29:00Z">
            <w:rPr>
              <w:rStyle w:val="Collegamentoipertestuale"/>
            </w:rPr>
          </w:rPrChange>
        </w:rPr>
        <w:t>5.2.5 Requisiti per l’accesso al Servizio di Bilanciamento Utenti</w:t>
      </w:r>
      <w:r w:rsidR="008E66C0" w:rsidRPr="00645C95">
        <w:rPr>
          <w:webHidden/>
          <w:highlight w:val="yellow"/>
          <w:rPrChange w:id="101" w:author="Esposito, Danilo" w:date="2014-04-01T16:29:00Z">
            <w:rPr>
              <w:webHidden/>
            </w:rPr>
          </w:rPrChange>
        </w:rPr>
        <w:tab/>
      </w:r>
      <w:r w:rsidR="008E66C0" w:rsidRPr="00645C95">
        <w:rPr>
          <w:webHidden/>
          <w:highlight w:val="yellow"/>
          <w:rPrChange w:id="102" w:author="Esposito, Danilo" w:date="2014-04-01T16:29:00Z">
            <w:rPr>
              <w:webHidden/>
            </w:rPr>
          </w:rPrChange>
        </w:rPr>
        <w:fldChar w:fldCharType="begin"/>
      </w:r>
      <w:r w:rsidR="008E66C0" w:rsidRPr="00645C95">
        <w:rPr>
          <w:webHidden/>
          <w:highlight w:val="yellow"/>
          <w:rPrChange w:id="103" w:author="Esposito, Danilo" w:date="2014-04-01T16:29:00Z">
            <w:rPr>
              <w:webHidden/>
            </w:rPr>
          </w:rPrChange>
        </w:rPr>
        <w:instrText xml:space="preserve"> PAGEREF _Toc363030617 \h </w:instrText>
      </w:r>
      <w:r w:rsidR="008E66C0" w:rsidRPr="00645C95">
        <w:rPr>
          <w:webHidden/>
          <w:highlight w:val="yellow"/>
          <w:rPrChange w:id="104" w:author="Esposito, Danilo" w:date="2014-04-01T16:29:00Z">
            <w:rPr>
              <w:webHidden/>
              <w:highlight w:val="yellow"/>
            </w:rPr>
          </w:rPrChange>
        </w:rPr>
      </w:r>
      <w:r w:rsidR="008E66C0" w:rsidRPr="00645C95">
        <w:rPr>
          <w:webHidden/>
          <w:highlight w:val="yellow"/>
          <w:rPrChange w:id="105" w:author="Esposito, Danilo" w:date="2014-04-01T16:29:00Z">
            <w:rPr>
              <w:webHidden/>
            </w:rPr>
          </w:rPrChange>
        </w:rPr>
        <w:fldChar w:fldCharType="separate"/>
      </w:r>
      <w:ins w:id="106" w:author="Esposito, Danilo" w:date="2014-04-01T16:27:00Z">
        <w:r w:rsidR="00C4776C" w:rsidRPr="00645C95">
          <w:rPr>
            <w:webHidden/>
            <w:highlight w:val="yellow"/>
            <w:rPrChange w:id="107" w:author="Esposito, Danilo" w:date="2014-04-01T16:29:00Z">
              <w:rPr>
                <w:webHidden/>
              </w:rPr>
            </w:rPrChange>
          </w:rPr>
          <w:t>106</w:t>
        </w:r>
      </w:ins>
      <w:del w:id="108" w:author="Esposito, Danilo" w:date="2014-04-01T16:27:00Z">
        <w:r w:rsidR="008C6271" w:rsidRPr="00645C95" w:rsidDel="00C4776C">
          <w:rPr>
            <w:webHidden/>
            <w:highlight w:val="yellow"/>
            <w:rPrChange w:id="109" w:author="Esposito, Danilo" w:date="2014-04-01T16:29:00Z">
              <w:rPr>
                <w:webHidden/>
              </w:rPr>
            </w:rPrChange>
          </w:rPr>
          <w:delText>104</w:delText>
        </w:r>
      </w:del>
      <w:r w:rsidR="008E66C0" w:rsidRPr="00645C95">
        <w:rPr>
          <w:webHidden/>
          <w:highlight w:val="yellow"/>
          <w:rPrChange w:id="110" w:author="Esposito, Danilo" w:date="2014-04-01T16:29:00Z">
            <w:rPr>
              <w:webHidden/>
            </w:rPr>
          </w:rPrChange>
        </w:rPr>
        <w:fldChar w:fldCharType="end"/>
      </w:r>
      <w:r w:rsidRPr="00645C95">
        <w:rPr>
          <w:highlight w:val="yellow"/>
          <w:rPrChange w:id="111" w:author="Esposito, Danilo" w:date="2014-04-01T16:29:00Z">
            <w:rPr/>
          </w:rPrChange>
        </w:rPr>
        <w:fldChar w:fldCharType="end"/>
      </w:r>
    </w:p>
    <w:p w:rsidR="008E66C0" w:rsidRPr="00557414" w:rsidRDefault="00EB3194">
      <w:pPr>
        <w:pStyle w:val="Sommario2"/>
        <w:rPr>
          <w:rFonts w:asciiTheme="minorHAnsi" w:eastAsiaTheme="minorEastAsia" w:hAnsiTheme="minorHAnsi" w:cstheme="minorBidi"/>
          <w:b w:val="0"/>
          <w:smallCaps w:val="0"/>
          <w:sz w:val="22"/>
          <w:szCs w:val="22"/>
        </w:rPr>
      </w:pPr>
      <w:r>
        <w:fldChar w:fldCharType="begin"/>
      </w:r>
      <w:r>
        <w:instrText xml:space="preserve"> HYPERLINK \l "_Toc363030618" </w:instrText>
      </w:r>
      <w:r>
        <w:fldChar w:fldCharType="separate"/>
      </w:r>
      <w:r w:rsidR="008E66C0" w:rsidRPr="00557414">
        <w:rPr>
          <w:rStyle w:val="Collegamentoipertestuale"/>
        </w:rPr>
        <w:t>5.3 IL CONTRATTO DI STOCCAGGIO</w:t>
      </w:r>
      <w:r w:rsidR="008E66C0" w:rsidRPr="00557414">
        <w:rPr>
          <w:webHidden/>
        </w:rPr>
        <w:tab/>
      </w:r>
      <w:r w:rsidR="008E66C0" w:rsidRPr="00557414">
        <w:rPr>
          <w:webHidden/>
        </w:rPr>
        <w:fldChar w:fldCharType="begin"/>
      </w:r>
      <w:r w:rsidR="008E66C0" w:rsidRPr="00557414">
        <w:rPr>
          <w:webHidden/>
        </w:rPr>
        <w:instrText xml:space="preserve"> PAGEREF _Toc363030618 \h </w:instrText>
      </w:r>
      <w:r w:rsidR="008E66C0" w:rsidRPr="00557414">
        <w:rPr>
          <w:webHidden/>
        </w:rPr>
      </w:r>
      <w:r w:rsidR="008E66C0" w:rsidRPr="00557414">
        <w:rPr>
          <w:webHidden/>
        </w:rPr>
        <w:fldChar w:fldCharType="separate"/>
      </w:r>
      <w:ins w:id="112" w:author="Esposito, Danilo" w:date="2014-04-01T16:27:00Z">
        <w:r w:rsidR="00C4776C">
          <w:rPr>
            <w:webHidden/>
          </w:rPr>
          <w:t>107</w:t>
        </w:r>
      </w:ins>
      <w:del w:id="113" w:author="Esposito, Danilo" w:date="2014-04-01T16:27:00Z">
        <w:r w:rsidR="008C6271" w:rsidRPr="00557414" w:rsidDel="00C4776C">
          <w:rPr>
            <w:webHidden/>
          </w:rPr>
          <w:delText>105</w:delText>
        </w:r>
      </w:del>
      <w:r w:rsidR="008E66C0" w:rsidRPr="00557414">
        <w:rPr>
          <w:webHidden/>
        </w:rPr>
        <w:fldChar w:fldCharType="end"/>
      </w:r>
      <w:r>
        <w:fldChar w:fldCharType="end"/>
      </w:r>
    </w:p>
    <w:p w:rsidR="008E66C0" w:rsidRPr="00557414" w:rsidRDefault="00EB3194">
      <w:pPr>
        <w:pStyle w:val="Sommario2"/>
        <w:rPr>
          <w:rFonts w:asciiTheme="minorHAnsi" w:eastAsiaTheme="minorEastAsia" w:hAnsiTheme="minorHAnsi" w:cstheme="minorBidi"/>
          <w:b w:val="0"/>
          <w:smallCaps w:val="0"/>
          <w:sz w:val="22"/>
          <w:szCs w:val="22"/>
        </w:rPr>
      </w:pPr>
      <w:r>
        <w:fldChar w:fldCharType="begin"/>
      </w:r>
      <w:r>
        <w:instrText xml:space="preserve"> HYPERLINK \l "_Toc363030619" </w:instrText>
      </w:r>
      <w:r>
        <w:fldChar w:fldCharType="separate"/>
      </w:r>
      <w:r w:rsidR="008E66C0" w:rsidRPr="00557414">
        <w:rPr>
          <w:rStyle w:val="Collegamentoipertestuale"/>
        </w:rPr>
        <w:t>5.4 PERDITA DEI REQUISITI</w:t>
      </w:r>
      <w:r w:rsidR="008E66C0" w:rsidRPr="00557414">
        <w:rPr>
          <w:webHidden/>
        </w:rPr>
        <w:tab/>
      </w:r>
      <w:r w:rsidR="008E66C0" w:rsidRPr="00557414">
        <w:rPr>
          <w:webHidden/>
        </w:rPr>
        <w:fldChar w:fldCharType="begin"/>
      </w:r>
      <w:r w:rsidR="008E66C0" w:rsidRPr="00557414">
        <w:rPr>
          <w:webHidden/>
        </w:rPr>
        <w:instrText xml:space="preserve"> PAGEREF _Toc363030619 \h </w:instrText>
      </w:r>
      <w:r w:rsidR="008E66C0" w:rsidRPr="00557414">
        <w:rPr>
          <w:webHidden/>
        </w:rPr>
      </w:r>
      <w:r w:rsidR="008E66C0" w:rsidRPr="00557414">
        <w:rPr>
          <w:webHidden/>
        </w:rPr>
        <w:fldChar w:fldCharType="separate"/>
      </w:r>
      <w:ins w:id="114" w:author="Esposito, Danilo" w:date="2014-04-01T16:27:00Z">
        <w:r w:rsidR="00C4776C">
          <w:rPr>
            <w:webHidden/>
          </w:rPr>
          <w:t>108</w:t>
        </w:r>
      </w:ins>
      <w:del w:id="115" w:author="Esposito, Danilo" w:date="2014-04-01T16:27:00Z">
        <w:r w:rsidR="008C6271" w:rsidRPr="00557414" w:rsidDel="00C4776C">
          <w:rPr>
            <w:webHidden/>
          </w:rPr>
          <w:delText>106</w:delText>
        </w:r>
      </w:del>
      <w:r w:rsidR="008E66C0" w:rsidRPr="00557414">
        <w:rPr>
          <w:webHidden/>
        </w:rPr>
        <w:fldChar w:fldCharType="end"/>
      </w:r>
      <w:r>
        <w:fldChar w:fldCharType="end"/>
      </w:r>
    </w:p>
    <w:p w:rsidR="008E66C0" w:rsidRPr="00557414" w:rsidRDefault="00EB3194">
      <w:pPr>
        <w:pStyle w:val="Sommario2"/>
        <w:rPr>
          <w:rFonts w:asciiTheme="minorHAnsi" w:eastAsiaTheme="minorEastAsia" w:hAnsiTheme="minorHAnsi" w:cstheme="minorBidi"/>
          <w:b w:val="0"/>
          <w:smallCaps w:val="0"/>
          <w:sz w:val="22"/>
          <w:szCs w:val="22"/>
        </w:rPr>
      </w:pPr>
      <w:r>
        <w:fldChar w:fldCharType="begin"/>
      </w:r>
      <w:r>
        <w:instrText xml:space="preserve"> HYPERLINK \l "_Toc363030620" </w:instrText>
      </w:r>
      <w:r>
        <w:fldChar w:fldCharType="separate"/>
      </w:r>
      <w:r w:rsidR="008E66C0" w:rsidRPr="00557414">
        <w:rPr>
          <w:rStyle w:val="Collegamentoipertestuale"/>
        </w:rPr>
        <w:t>5.5 RICHIESTA DI ACCESSO (AD ESCLUSIONE DELLE RICHIESTE PER IL SERVIZIO PER IL BILANCIAMENTO UTENTI)</w:t>
      </w:r>
      <w:r w:rsidR="008E66C0" w:rsidRPr="00557414">
        <w:rPr>
          <w:webHidden/>
        </w:rPr>
        <w:tab/>
      </w:r>
      <w:r w:rsidR="008E66C0" w:rsidRPr="00557414">
        <w:rPr>
          <w:webHidden/>
        </w:rPr>
        <w:fldChar w:fldCharType="begin"/>
      </w:r>
      <w:r w:rsidR="008E66C0" w:rsidRPr="00557414">
        <w:rPr>
          <w:webHidden/>
        </w:rPr>
        <w:instrText xml:space="preserve"> PAGEREF _Toc363030620 \h </w:instrText>
      </w:r>
      <w:r w:rsidR="008E66C0" w:rsidRPr="00557414">
        <w:rPr>
          <w:webHidden/>
        </w:rPr>
      </w:r>
      <w:r w:rsidR="008E66C0" w:rsidRPr="00557414">
        <w:rPr>
          <w:webHidden/>
        </w:rPr>
        <w:fldChar w:fldCharType="separate"/>
      </w:r>
      <w:ins w:id="116" w:author="Esposito, Danilo" w:date="2014-04-01T16:27:00Z">
        <w:r w:rsidR="00C4776C">
          <w:rPr>
            <w:webHidden/>
          </w:rPr>
          <w:t>108</w:t>
        </w:r>
      </w:ins>
      <w:del w:id="117" w:author="Esposito, Danilo" w:date="2014-04-01T16:27:00Z">
        <w:r w:rsidR="008C6271" w:rsidRPr="00557414" w:rsidDel="00C4776C">
          <w:rPr>
            <w:webHidden/>
          </w:rPr>
          <w:delText>106</w:delText>
        </w:r>
      </w:del>
      <w:r w:rsidR="008E66C0" w:rsidRPr="00557414">
        <w:rPr>
          <w:webHidden/>
        </w:rPr>
        <w:fldChar w:fldCharType="end"/>
      </w:r>
      <w:r>
        <w:fldChar w:fldCharType="end"/>
      </w:r>
    </w:p>
    <w:p w:rsidR="008E66C0" w:rsidRPr="00557414" w:rsidRDefault="00EB3194">
      <w:pPr>
        <w:pStyle w:val="Sommario2"/>
        <w:rPr>
          <w:rFonts w:asciiTheme="minorHAnsi" w:eastAsiaTheme="minorEastAsia" w:hAnsiTheme="minorHAnsi" w:cstheme="minorBidi"/>
          <w:b w:val="0"/>
          <w:smallCaps w:val="0"/>
          <w:sz w:val="22"/>
          <w:szCs w:val="22"/>
        </w:rPr>
      </w:pPr>
      <w:r>
        <w:fldChar w:fldCharType="begin"/>
      </w:r>
      <w:r>
        <w:instrText xml:space="preserve"> HYPERLINK \l "_Toc363030621" </w:instrText>
      </w:r>
      <w:r>
        <w:fldChar w:fldCharType="separate"/>
      </w:r>
      <w:r w:rsidR="008E66C0" w:rsidRPr="00557414">
        <w:rPr>
          <w:rStyle w:val="Collegamentoipertestuale"/>
        </w:rPr>
        <w:t>5.6 RICHIESTE NON VALIDE (AD ESCLUSIONE DELLE RICHIESTE PER IL SERVIZIO PER IL BILANCIAMENTO UTENTI)</w:t>
      </w:r>
      <w:r w:rsidR="008E66C0" w:rsidRPr="00557414">
        <w:rPr>
          <w:webHidden/>
        </w:rPr>
        <w:tab/>
      </w:r>
      <w:r w:rsidR="008E66C0" w:rsidRPr="00557414">
        <w:rPr>
          <w:webHidden/>
        </w:rPr>
        <w:fldChar w:fldCharType="begin"/>
      </w:r>
      <w:r w:rsidR="008E66C0" w:rsidRPr="00557414">
        <w:rPr>
          <w:webHidden/>
        </w:rPr>
        <w:instrText xml:space="preserve"> PAGEREF _Toc363030621 \h </w:instrText>
      </w:r>
      <w:r w:rsidR="008E66C0" w:rsidRPr="00557414">
        <w:rPr>
          <w:webHidden/>
        </w:rPr>
      </w:r>
      <w:r w:rsidR="008E66C0" w:rsidRPr="00557414">
        <w:rPr>
          <w:webHidden/>
        </w:rPr>
        <w:fldChar w:fldCharType="separate"/>
      </w:r>
      <w:ins w:id="118" w:author="Esposito, Danilo" w:date="2014-04-01T16:27:00Z">
        <w:r w:rsidR="00C4776C">
          <w:rPr>
            <w:webHidden/>
          </w:rPr>
          <w:t>109</w:t>
        </w:r>
      </w:ins>
      <w:del w:id="119" w:author="Esposito, Danilo" w:date="2014-04-01T16:27:00Z">
        <w:r w:rsidR="008C6271" w:rsidRPr="00557414" w:rsidDel="00C4776C">
          <w:rPr>
            <w:webHidden/>
          </w:rPr>
          <w:delText>107</w:delText>
        </w:r>
      </w:del>
      <w:r w:rsidR="008E66C0" w:rsidRPr="00557414">
        <w:rPr>
          <w:webHidden/>
        </w:rPr>
        <w:fldChar w:fldCharType="end"/>
      </w:r>
      <w:r>
        <w:fldChar w:fldCharType="end"/>
      </w:r>
    </w:p>
    <w:p w:rsidR="008E66C0" w:rsidRPr="00557414" w:rsidRDefault="00EB3194">
      <w:pPr>
        <w:pStyle w:val="Sommario2"/>
        <w:rPr>
          <w:rFonts w:asciiTheme="minorHAnsi" w:eastAsiaTheme="minorEastAsia" w:hAnsiTheme="minorHAnsi" w:cstheme="minorBidi"/>
          <w:b w:val="0"/>
          <w:smallCaps w:val="0"/>
          <w:sz w:val="22"/>
          <w:szCs w:val="22"/>
        </w:rPr>
      </w:pPr>
      <w:r>
        <w:fldChar w:fldCharType="begin"/>
      </w:r>
      <w:r>
        <w:instrText xml:space="preserve"> HYPERLINK \l "_Toc363030622" </w:instrText>
      </w:r>
      <w:r>
        <w:fldChar w:fldCharType="separate"/>
      </w:r>
      <w:r w:rsidR="008E66C0" w:rsidRPr="00557414">
        <w:rPr>
          <w:rStyle w:val="Collegamentoipertestuale"/>
        </w:rPr>
        <w:t>5.7 RICHIESTA DI ACCESSO AL SERVIZIO PER IL BILANCIAMENTO UTENTI</w:t>
      </w:r>
      <w:r w:rsidR="008E66C0" w:rsidRPr="00557414">
        <w:rPr>
          <w:webHidden/>
        </w:rPr>
        <w:tab/>
      </w:r>
      <w:r w:rsidR="008E66C0" w:rsidRPr="00557414">
        <w:rPr>
          <w:webHidden/>
        </w:rPr>
        <w:fldChar w:fldCharType="begin"/>
      </w:r>
      <w:r w:rsidR="008E66C0" w:rsidRPr="00557414">
        <w:rPr>
          <w:webHidden/>
        </w:rPr>
        <w:instrText xml:space="preserve"> PAGEREF _Toc363030622 \h </w:instrText>
      </w:r>
      <w:r w:rsidR="008E66C0" w:rsidRPr="00557414">
        <w:rPr>
          <w:webHidden/>
        </w:rPr>
      </w:r>
      <w:r w:rsidR="008E66C0" w:rsidRPr="00557414">
        <w:rPr>
          <w:webHidden/>
        </w:rPr>
        <w:fldChar w:fldCharType="separate"/>
      </w:r>
      <w:ins w:id="120" w:author="Esposito, Danilo" w:date="2014-04-01T16:27:00Z">
        <w:r w:rsidR="00C4776C">
          <w:rPr>
            <w:webHidden/>
          </w:rPr>
          <w:t>110</w:t>
        </w:r>
      </w:ins>
      <w:del w:id="121" w:author="Esposito, Danilo" w:date="2014-04-01T16:27:00Z">
        <w:r w:rsidR="008C6271" w:rsidRPr="00557414" w:rsidDel="00C4776C">
          <w:rPr>
            <w:webHidden/>
          </w:rPr>
          <w:delText>107</w:delText>
        </w:r>
      </w:del>
      <w:r w:rsidR="008E66C0" w:rsidRPr="00557414">
        <w:rPr>
          <w:webHidden/>
        </w:rPr>
        <w:fldChar w:fldCharType="end"/>
      </w:r>
      <w:r>
        <w:fldChar w:fldCharType="end"/>
      </w:r>
    </w:p>
    <w:p w:rsidR="008E66C0" w:rsidRPr="00557414" w:rsidRDefault="00EB3194">
      <w:pPr>
        <w:pStyle w:val="Sommario3"/>
        <w:rPr>
          <w:rFonts w:asciiTheme="minorHAnsi" w:eastAsiaTheme="minorEastAsia" w:hAnsiTheme="minorHAnsi" w:cstheme="minorBidi"/>
          <w:b w:val="0"/>
          <w:i w:val="0"/>
          <w:szCs w:val="22"/>
        </w:rPr>
      </w:pPr>
      <w:r>
        <w:fldChar w:fldCharType="begin"/>
      </w:r>
      <w:r>
        <w:instrText xml:space="preserve"> HYPERLINK \l "_Toc363030623" </w:instrText>
      </w:r>
      <w:r>
        <w:fldChar w:fldCharType="separate"/>
      </w:r>
      <w:r w:rsidR="008E66C0" w:rsidRPr="00557414">
        <w:rPr>
          <w:rStyle w:val="Collegamentoipertestuale"/>
        </w:rPr>
        <w:t>5.7.1 Richiesta di conferimento di capacità per il Servizio di Bilanciamento Utenti</w:t>
      </w:r>
      <w:r w:rsidR="008E66C0" w:rsidRPr="00557414">
        <w:rPr>
          <w:webHidden/>
        </w:rPr>
        <w:tab/>
      </w:r>
      <w:r w:rsidR="008E66C0" w:rsidRPr="00557414">
        <w:rPr>
          <w:webHidden/>
        </w:rPr>
        <w:fldChar w:fldCharType="begin"/>
      </w:r>
      <w:r w:rsidR="008E66C0" w:rsidRPr="00557414">
        <w:rPr>
          <w:webHidden/>
        </w:rPr>
        <w:instrText xml:space="preserve"> PAGEREF _Toc363030623 \h </w:instrText>
      </w:r>
      <w:r w:rsidR="008E66C0" w:rsidRPr="00557414">
        <w:rPr>
          <w:webHidden/>
        </w:rPr>
      </w:r>
      <w:r w:rsidR="008E66C0" w:rsidRPr="00557414">
        <w:rPr>
          <w:webHidden/>
        </w:rPr>
        <w:fldChar w:fldCharType="separate"/>
      </w:r>
      <w:ins w:id="122" w:author="Esposito, Danilo" w:date="2014-04-01T16:27:00Z">
        <w:r w:rsidR="00C4776C">
          <w:rPr>
            <w:webHidden/>
          </w:rPr>
          <w:t>110</w:t>
        </w:r>
      </w:ins>
      <w:del w:id="123" w:author="Esposito, Danilo" w:date="2014-04-01T16:27:00Z">
        <w:r w:rsidR="008C6271" w:rsidRPr="00557414" w:rsidDel="00C4776C">
          <w:rPr>
            <w:webHidden/>
          </w:rPr>
          <w:delText>107</w:delText>
        </w:r>
      </w:del>
      <w:r w:rsidR="008E66C0" w:rsidRPr="00557414">
        <w:rPr>
          <w:webHidden/>
        </w:rPr>
        <w:fldChar w:fldCharType="end"/>
      </w:r>
      <w:r>
        <w:fldChar w:fldCharType="end"/>
      </w:r>
    </w:p>
    <w:p w:rsidR="008E66C0" w:rsidRPr="00557414" w:rsidRDefault="00EB3194">
      <w:pPr>
        <w:pStyle w:val="Sommario3"/>
        <w:rPr>
          <w:rFonts w:asciiTheme="minorHAnsi" w:eastAsiaTheme="minorEastAsia" w:hAnsiTheme="minorHAnsi" w:cstheme="minorBidi"/>
          <w:b w:val="0"/>
          <w:i w:val="0"/>
          <w:szCs w:val="22"/>
        </w:rPr>
      </w:pPr>
      <w:r>
        <w:fldChar w:fldCharType="begin"/>
      </w:r>
      <w:r>
        <w:instrText xml:space="preserve"> HYPERLINK \l "_Toc363030624" </w:instrText>
      </w:r>
      <w:r>
        <w:fldChar w:fldCharType="separate"/>
      </w:r>
      <w:r w:rsidR="008E66C0" w:rsidRPr="00557414">
        <w:rPr>
          <w:rStyle w:val="Collegamentoipertestuale"/>
        </w:rPr>
        <w:t>5.7.2 Offerte di vendita di capacità per il Servizio di Bilanciamento utenti</w:t>
      </w:r>
      <w:r w:rsidR="008E66C0" w:rsidRPr="00557414">
        <w:rPr>
          <w:webHidden/>
        </w:rPr>
        <w:tab/>
      </w:r>
      <w:r w:rsidR="008E66C0" w:rsidRPr="00557414">
        <w:rPr>
          <w:webHidden/>
        </w:rPr>
        <w:fldChar w:fldCharType="begin"/>
      </w:r>
      <w:r w:rsidR="008E66C0" w:rsidRPr="00557414">
        <w:rPr>
          <w:webHidden/>
        </w:rPr>
        <w:instrText xml:space="preserve"> PAGEREF _Toc363030624 \h </w:instrText>
      </w:r>
      <w:r w:rsidR="008E66C0" w:rsidRPr="00557414">
        <w:rPr>
          <w:webHidden/>
        </w:rPr>
      </w:r>
      <w:r w:rsidR="008E66C0" w:rsidRPr="00557414">
        <w:rPr>
          <w:webHidden/>
        </w:rPr>
        <w:fldChar w:fldCharType="separate"/>
      </w:r>
      <w:ins w:id="124" w:author="Esposito, Danilo" w:date="2014-04-01T16:27:00Z">
        <w:r w:rsidR="00C4776C">
          <w:rPr>
            <w:webHidden/>
          </w:rPr>
          <w:t>112</w:t>
        </w:r>
      </w:ins>
      <w:del w:id="125" w:author="Esposito, Danilo" w:date="2014-04-01T16:27:00Z">
        <w:r w:rsidR="008C6271" w:rsidRPr="00557414" w:rsidDel="00C4776C">
          <w:rPr>
            <w:webHidden/>
          </w:rPr>
          <w:delText>109</w:delText>
        </w:r>
      </w:del>
      <w:r w:rsidR="008E66C0" w:rsidRPr="00557414">
        <w:rPr>
          <w:webHidden/>
        </w:rPr>
        <w:fldChar w:fldCharType="end"/>
      </w:r>
      <w:r>
        <w:fldChar w:fldCharType="end"/>
      </w:r>
    </w:p>
    <w:p w:rsidR="008E66C0" w:rsidRPr="00557414" w:rsidRDefault="00EB3194">
      <w:pPr>
        <w:pStyle w:val="Sommario2"/>
        <w:rPr>
          <w:rFonts w:asciiTheme="minorHAnsi" w:eastAsiaTheme="minorEastAsia" w:hAnsiTheme="minorHAnsi" w:cstheme="minorBidi"/>
          <w:b w:val="0"/>
          <w:smallCaps w:val="0"/>
          <w:sz w:val="22"/>
          <w:szCs w:val="22"/>
        </w:rPr>
      </w:pPr>
      <w:r>
        <w:fldChar w:fldCharType="begin"/>
      </w:r>
      <w:r>
        <w:instrText xml:space="preserve"> HYPERLINK \l "_Toc363030625" </w:instrText>
      </w:r>
      <w:r>
        <w:fldChar w:fldCharType="separate"/>
      </w:r>
      <w:r w:rsidR="008E66C0" w:rsidRPr="00557414">
        <w:rPr>
          <w:rStyle w:val="Collegamentoipertestuale"/>
        </w:rPr>
        <w:t>5.8 IL CONFERIMENTO DELLE CAPACITA’ DI STOCCAGGIO AD INIZIO ANNO TERMICO</w:t>
      </w:r>
      <w:r w:rsidR="008E66C0" w:rsidRPr="00557414">
        <w:rPr>
          <w:webHidden/>
        </w:rPr>
        <w:tab/>
      </w:r>
      <w:r w:rsidR="008E66C0" w:rsidRPr="00557414">
        <w:rPr>
          <w:webHidden/>
        </w:rPr>
        <w:fldChar w:fldCharType="begin"/>
      </w:r>
      <w:r w:rsidR="008E66C0" w:rsidRPr="00557414">
        <w:rPr>
          <w:webHidden/>
        </w:rPr>
        <w:instrText xml:space="preserve"> PAGEREF _Toc363030625 \h </w:instrText>
      </w:r>
      <w:r w:rsidR="008E66C0" w:rsidRPr="00557414">
        <w:rPr>
          <w:webHidden/>
        </w:rPr>
      </w:r>
      <w:r w:rsidR="008E66C0" w:rsidRPr="00557414">
        <w:rPr>
          <w:webHidden/>
        </w:rPr>
        <w:fldChar w:fldCharType="separate"/>
      </w:r>
      <w:ins w:id="126" w:author="Esposito, Danilo" w:date="2014-04-01T16:27:00Z">
        <w:r w:rsidR="00C4776C">
          <w:rPr>
            <w:webHidden/>
          </w:rPr>
          <w:t>114</w:t>
        </w:r>
      </w:ins>
      <w:del w:id="127" w:author="Esposito, Danilo" w:date="2014-04-01T16:27:00Z">
        <w:r w:rsidR="008C6271" w:rsidRPr="00557414" w:rsidDel="00C4776C">
          <w:rPr>
            <w:webHidden/>
          </w:rPr>
          <w:delText>111</w:delText>
        </w:r>
      </w:del>
      <w:r w:rsidR="008E66C0" w:rsidRPr="00557414">
        <w:rPr>
          <w:webHidden/>
        </w:rPr>
        <w:fldChar w:fldCharType="end"/>
      </w:r>
      <w:r>
        <w:fldChar w:fldCharType="end"/>
      </w:r>
    </w:p>
    <w:p w:rsidR="008E66C0" w:rsidRPr="00557414" w:rsidRDefault="00EB3194">
      <w:pPr>
        <w:pStyle w:val="Sommario3"/>
        <w:rPr>
          <w:rFonts w:asciiTheme="minorHAnsi" w:eastAsiaTheme="minorEastAsia" w:hAnsiTheme="minorHAnsi" w:cstheme="minorBidi"/>
          <w:b w:val="0"/>
          <w:i w:val="0"/>
          <w:szCs w:val="22"/>
        </w:rPr>
      </w:pPr>
      <w:r>
        <w:fldChar w:fldCharType="begin"/>
      </w:r>
      <w:r>
        <w:instrText xml:space="preserve"> HYPERLINK \l "_Toc363030626" </w:instrText>
      </w:r>
      <w:r>
        <w:fldChar w:fldCharType="separate"/>
      </w:r>
      <w:r w:rsidR="008E66C0" w:rsidRPr="00557414">
        <w:rPr>
          <w:rStyle w:val="Collegamentoipertestuale"/>
        </w:rPr>
        <w:t>5.8.1 Oggetto del Conferimento</w:t>
      </w:r>
      <w:r w:rsidR="008E66C0" w:rsidRPr="00557414">
        <w:rPr>
          <w:webHidden/>
        </w:rPr>
        <w:tab/>
      </w:r>
      <w:r w:rsidR="008E66C0" w:rsidRPr="00557414">
        <w:rPr>
          <w:webHidden/>
        </w:rPr>
        <w:fldChar w:fldCharType="begin"/>
      </w:r>
      <w:r w:rsidR="008E66C0" w:rsidRPr="00557414">
        <w:rPr>
          <w:webHidden/>
        </w:rPr>
        <w:instrText xml:space="preserve"> PAGEREF _Toc363030626 \h </w:instrText>
      </w:r>
      <w:r w:rsidR="008E66C0" w:rsidRPr="00557414">
        <w:rPr>
          <w:webHidden/>
        </w:rPr>
      </w:r>
      <w:r w:rsidR="008E66C0" w:rsidRPr="00557414">
        <w:rPr>
          <w:webHidden/>
        </w:rPr>
        <w:fldChar w:fldCharType="separate"/>
      </w:r>
      <w:ins w:id="128" w:author="Esposito, Danilo" w:date="2014-04-01T16:27:00Z">
        <w:r w:rsidR="00C4776C">
          <w:rPr>
            <w:webHidden/>
          </w:rPr>
          <w:t>114</w:t>
        </w:r>
      </w:ins>
      <w:del w:id="129" w:author="Esposito, Danilo" w:date="2014-04-01T16:27:00Z">
        <w:r w:rsidR="008C6271" w:rsidRPr="00557414" w:rsidDel="00C4776C">
          <w:rPr>
            <w:webHidden/>
          </w:rPr>
          <w:delText>111</w:delText>
        </w:r>
      </w:del>
      <w:r w:rsidR="008E66C0" w:rsidRPr="00557414">
        <w:rPr>
          <w:webHidden/>
        </w:rPr>
        <w:fldChar w:fldCharType="end"/>
      </w:r>
      <w:r>
        <w:fldChar w:fldCharType="end"/>
      </w:r>
    </w:p>
    <w:p w:rsidR="008E66C0" w:rsidRPr="00557414" w:rsidRDefault="00EB3194">
      <w:pPr>
        <w:pStyle w:val="Sommario3"/>
        <w:rPr>
          <w:rFonts w:asciiTheme="minorHAnsi" w:eastAsiaTheme="minorEastAsia" w:hAnsiTheme="minorHAnsi" w:cstheme="minorBidi"/>
          <w:b w:val="0"/>
          <w:i w:val="0"/>
          <w:szCs w:val="22"/>
        </w:rPr>
      </w:pPr>
      <w:r>
        <w:fldChar w:fldCharType="begin"/>
      </w:r>
      <w:r>
        <w:instrText xml:space="preserve"> HYPERLINK \l "_Toc363030627" </w:instrText>
      </w:r>
      <w:r>
        <w:fldChar w:fldCharType="separate"/>
      </w:r>
      <w:r w:rsidR="008E66C0" w:rsidRPr="00557414">
        <w:rPr>
          <w:rStyle w:val="Collegamentoipertestuale"/>
        </w:rPr>
        <w:t>5.8.2 Criteri di Conferimento</w:t>
      </w:r>
      <w:r w:rsidR="008E66C0" w:rsidRPr="00557414">
        <w:rPr>
          <w:webHidden/>
        </w:rPr>
        <w:tab/>
      </w:r>
      <w:r w:rsidR="008E66C0" w:rsidRPr="00557414">
        <w:rPr>
          <w:webHidden/>
        </w:rPr>
        <w:fldChar w:fldCharType="begin"/>
      </w:r>
      <w:r w:rsidR="008E66C0" w:rsidRPr="00557414">
        <w:rPr>
          <w:webHidden/>
        </w:rPr>
        <w:instrText xml:space="preserve"> PAGEREF _Toc363030627 \h </w:instrText>
      </w:r>
      <w:r w:rsidR="008E66C0" w:rsidRPr="00557414">
        <w:rPr>
          <w:webHidden/>
        </w:rPr>
      </w:r>
      <w:r w:rsidR="008E66C0" w:rsidRPr="00557414">
        <w:rPr>
          <w:webHidden/>
        </w:rPr>
        <w:fldChar w:fldCharType="separate"/>
      </w:r>
      <w:ins w:id="130" w:author="Esposito, Danilo" w:date="2014-04-01T16:27:00Z">
        <w:r w:rsidR="00C4776C">
          <w:rPr>
            <w:webHidden/>
          </w:rPr>
          <w:t>114</w:t>
        </w:r>
      </w:ins>
      <w:del w:id="131" w:author="Esposito, Danilo" w:date="2014-04-01T16:27:00Z">
        <w:r w:rsidR="008C6271" w:rsidRPr="00557414" w:rsidDel="00C4776C">
          <w:rPr>
            <w:webHidden/>
          </w:rPr>
          <w:delText>112</w:delText>
        </w:r>
      </w:del>
      <w:r w:rsidR="008E66C0" w:rsidRPr="00557414">
        <w:rPr>
          <w:webHidden/>
        </w:rPr>
        <w:fldChar w:fldCharType="end"/>
      </w:r>
      <w:r>
        <w:fldChar w:fldCharType="end"/>
      </w:r>
    </w:p>
    <w:p w:rsidR="008E66C0" w:rsidRPr="00557414" w:rsidRDefault="00EB3194">
      <w:pPr>
        <w:pStyle w:val="Sommario3"/>
        <w:rPr>
          <w:rFonts w:asciiTheme="minorHAnsi" w:eastAsiaTheme="minorEastAsia" w:hAnsiTheme="minorHAnsi" w:cstheme="minorBidi"/>
          <w:b w:val="0"/>
          <w:i w:val="0"/>
          <w:szCs w:val="22"/>
        </w:rPr>
      </w:pPr>
      <w:r>
        <w:fldChar w:fldCharType="begin"/>
      </w:r>
      <w:r>
        <w:instrText xml:space="preserve"> HYPERLINK \l "_Toc363030628" </w:instrText>
      </w:r>
      <w:r>
        <w:fldChar w:fldCharType="separate"/>
      </w:r>
      <w:r w:rsidR="008E66C0" w:rsidRPr="00557414">
        <w:rPr>
          <w:rStyle w:val="Collegamentoipertestuale"/>
        </w:rPr>
        <w:t>5.8.3 . Conferimento capacità non confermata</w:t>
      </w:r>
      <w:r w:rsidR="008E66C0" w:rsidRPr="00557414">
        <w:rPr>
          <w:webHidden/>
        </w:rPr>
        <w:tab/>
      </w:r>
      <w:r w:rsidR="008E66C0" w:rsidRPr="00557414">
        <w:rPr>
          <w:webHidden/>
        </w:rPr>
        <w:fldChar w:fldCharType="begin"/>
      </w:r>
      <w:r w:rsidR="008E66C0" w:rsidRPr="00557414">
        <w:rPr>
          <w:webHidden/>
        </w:rPr>
        <w:instrText xml:space="preserve"> PAGEREF _Toc363030628 \h </w:instrText>
      </w:r>
      <w:r w:rsidR="008E66C0" w:rsidRPr="00557414">
        <w:rPr>
          <w:webHidden/>
        </w:rPr>
      </w:r>
      <w:r w:rsidR="008E66C0" w:rsidRPr="00557414">
        <w:rPr>
          <w:webHidden/>
        </w:rPr>
        <w:fldChar w:fldCharType="separate"/>
      </w:r>
      <w:ins w:id="132" w:author="Esposito, Danilo" w:date="2014-04-01T16:27:00Z">
        <w:r w:rsidR="00C4776C">
          <w:rPr>
            <w:webHidden/>
          </w:rPr>
          <w:t>119</w:t>
        </w:r>
      </w:ins>
      <w:del w:id="133" w:author="Esposito, Danilo" w:date="2014-04-01T16:27:00Z">
        <w:r w:rsidR="008C6271" w:rsidRPr="00557414" w:rsidDel="00C4776C">
          <w:rPr>
            <w:webHidden/>
          </w:rPr>
          <w:delText>115</w:delText>
        </w:r>
      </w:del>
      <w:r w:rsidR="008E66C0" w:rsidRPr="00557414">
        <w:rPr>
          <w:webHidden/>
        </w:rPr>
        <w:fldChar w:fldCharType="end"/>
      </w:r>
      <w:r>
        <w:fldChar w:fldCharType="end"/>
      </w:r>
    </w:p>
    <w:p w:rsidR="008E66C0" w:rsidRPr="00557414" w:rsidRDefault="00EB3194">
      <w:pPr>
        <w:pStyle w:val="Sommario2"/>
        <w:rPr>
          <w:rFonts w:asciiTheme="minorHAnsi" w:eastAsiaTheme="minorEastAsia" w:hAnsiTheme="minorHAnsi" w:cstheme="minorBidi"/>
          <w:b w:val="0"/>
          <w:smallCaps w:val="0"/>
          <w:sz w:val="22"/>
          <w:szCs w:val="22"/>
        </w:rPr>
      </w:pPr>
      <w:r>
        <w:fldChar w:fldCharType="begin"/>
      </w:r>
      <w:r>
        <w:instrText xml:space="preserve"> HYPERLINK \l "_Toc363030629" </w:instrText>
      </w:r>
      <w:r>
        <w:fldChar w:fldCharType="separate"/>
      </w:r>
      <w:r w:rsidR="008E66C0" w:rsidRPr="00557414">
        <w:rPr>
          <w:rStyle w:val="Collegamentoipertestuale"/>
        </w:rPr>
        <w:t>5.9 CONFERIMENTO DELLE CAPACITA’ DI STOCCAGGIO AD ANNO TERMICO AVVIATO</w:t>
      </w:r>
      <w:r w:rsidR="008E66C0" w:rsidRPr="00557414">
        <w:rPr>
          <w:webHidden/>
        </w:rPr>
        <w:tab/>
      </w:r>
      <w:r w:rsidR="008E66C0" w:rsidRPr="00557414">
        <w:rPr>
          <w:webHidden/>
        </w:rPr>
        <w:fldChar w:fldCharType="begin"/>
      </w:r>
      <w:r w:rsidR="008E66C0" w:rsidRPr="00557414">
        <w:rPr>
          <w:webHidden/>
        </w:rPr>
        <w:instrText xml:space="preserve"> PAGEREF _Toc363030629 \h </w:instrText>
      </w:r>
      <w:r w:rsidR="008E66C0" w:rsidRPr="00557414">
        <w:rPr>
          <w:webHidden/>
        </w:rPr>
      </w:r>
      <w:r w:rsidR="008E66C0" w:rsidRPr="00557414">
        <w:rPr>
          <w:webHidden/>
        </w:rPr>
        <w:fldChar w:fldCharType="separate"/>
      </w:r>
      <w:ins w:id="134" w:author="Esposito, Danilo" w:date="2014-04-01T16:27:00Z">
        <w:r w:rsidR="00C4776C">
          <w:rPr>
            <w:webHidden/>
          </w:rPr>
          <w:t>120</w:t>
        </w:r>
      </w:ins>
      <w:del w:id="135" w:author="Esposito, Danilo" w:date="2014-04-01T16:27:00Z">
        <w:r w:rsidR="008C6271" w:rsidRPr="00557414" w:rsidDel="00C4776C">
          <w:rPr>
            <w:webHidden/>
          </w:rPr>
          <w:delText>116</w:delText>
        </w:r>
      </w:del>
      <w:r w:rsidR="008E66C0" w:rsidRPr="00557414">
        <w:rPr>
          <w:webHidden/>
        </w:rPr>
        <w:fldChar w:fldCharType="end"/>
      </w:r>
      <w:r>
        <w:fldChar w:fldCharType="end"/>
      </w:r>
    </w:p>
    <w:p w:rsidR="00C4776C" w:rsidRPr="00645C95" w:rsidRDefault="00EB3194">
      <w:pPr>
        <w:pStyle w:val="Sommario3"/>
        <w:rPr>
          <w:ins w:id="136" w:author="Esposito, Danilo" w:date="2014-04-01T16:25:00Z"/>
          <w:rStyle w:val="Collegamentoipertestuale"/>
          <w:highlight w:val="yellow"/>
          <w:rPrChange w:id="137" w:author="Esposito, Danilo" w:date="2014-04-01T16:29:00Z">
            <w:rPr>
              <w:ins w:id="138" w:author="Esposito, Danilo" w:date="2014-04-01T16:25:00Z"/>
              <w:rStyle w:val="Collegamentoipertestuale"/>
              <w:i w:val="0"/>
              <w:smallCaps/>
              <w:sz w:val="24"/>
            </w:rPr>
          </w:rPrChange>
        </w:rPr>
      </w:pPr>
      <w:r w:rsidRPr="00645C95">
        <w:rPr>
          <w:highlight w:val="yellow"/>
          <w:rPrChange w:id="139" w:author="Esposito, Danilo" w:date="2014-04-01T16:29:00Z">
            <w:rPr/>
          </w:rPrChange>
        </w:rPr>
        <w:fldChar w:fldCharType="begin"/>
      </w:r>
      <w:r w:rsidRPr="00645C95">
        <w:rPr>
          <w:highlight w:val="yellow"/>
          <w:rPrChange w:id="140" w:author="Esposito, Danilo" w:date="2014-04-01T16:29:00Z">
            <w:rPr/>
          </w:rPrChange>
        </w:rPr>
        <w:instrText xml:space="preserve"> HYPERLINK \l "_Toc363030630" </w:instrText>
      </w:r>
      <w:r w:rsidRPr="00645C95">
        <w:rPr>
          <w:highlight w:val="yellow"/>
          <w:rPrChange w:id="141" w:author="Esposito, Danilo" w:date="2014-04-01T16:29:00Z">
            <w:rPr/>
          </w:rPrChange>
        </w:rPr>
        <w:fldChar w:fldCharType="separate"/>
      </w:r>
      <w:r w:rsidR="008E66C0" w:rsidRPr="00645C95">
        <w:rPr>
          <w:rStyle w:val="Collegamentoipertestuale"/>
          <w:highlight w:val="yellow"/>
          <w:rPrChange w:id="142" w:author="Esposito, Danilo" w:date="2014-04-01T16:29:00Z">
            <w:rPr>
              <w:rStyle w:val="Collegamentoipertestuale"/>
            </w:rPr>
          </w:rPrChange>
        </w:rPr>
        <w:t xml:space="preserve">5.9.1 </w:t>
      </w:r>
      <w:ins w:id="143" w:author="Esposito, Danilo" w:date="2014-04-01T16:25:00Z">
        <w:r w:rsidR="00C4776C" w:rsidRPr="00645C95">
          <w:rPr>
            <w:rStyle w:val="Collegamentoipertestuale"/>
            <w:highlight w:val="yellow"/>
            <w:rPrChange w:id="144" w:author="Esposito, Danilo" w:date="2014-04-01T16:29:00Z">
              <w:rPr>
                <w:rStyle w:val="Collegamentoipertestuale"/>
              </w:rPr>
            </w:rPrChange>
          </w:rPr>
          <w:t xml:space="preserve"> Servizio di Modulazione</w:t>
        </w:r>
      </w:ins>
    </w:p>
    <w:p w:rsidR="008E66C0" w:rsidRPr="00645C95" w:rsidRDefault="00C4776C">
      <w:pPr>
        <w:pStyle w:val="Sommario3"/>
        <w:rPr>
          <w:rFonts w:asciiTheme="minorHAnsi" w:eastAsiaTheme="minorEastAsia" w:hAnsiTheme="minorHAnsi" w:cstheme="minorBidi"/>
          <w:b w:val="0"/>
          <w:i w:val="0"/>
          <w:szCs w:val="22"/>
          <w:highlight w:val="yellow"/>
          <w:rPrChange w:id="145" w:author="Esposito, Danilo" w:date="2014-04-01T16:29:00Z">
            <w:rPr>
              <w:rFonts w:asciiTheme="minorHAnsi" w:eastAsiaTheme="minorEastAsia" w:hAnsiTheme="minorHAnsi" w:cstheme="minorBidi"/>
              <w:b w:val="0"/>
              <w:i w:val="0"/>
              <w:szCs w:val="22"/>
            </w:rPr>
          </w:rPrChange>
        </w:rPr>
      </w:pPr>
      <w:ins w:id="146" w:author="Esposito, Danilo" w:date="2014-04-01T16:25:00Z">
        <w:r w:rsidRPr="00645C95">
          <w:rPr>
            <w:rStyle w:val="Collegamentoipertestuale"/>
            <w:highlight w:val="yellow"/>
            <w:rPrChange w:id="147" w:author="Esposito, Danilo" w:date="2014-04-01T16:29:00Z">
              <w:rPr>
                <w:rStyle w:val="Collegamentoipertestuale"/>
              </w:rPr>
            </w:rPrChange>
          </w:rPr>
          <w:t>5.9.</w:t>
        </w:r>
      </w:ins>
      <w:ins w:id="148" w:author="Esposito, Danilo" w:date="2014-04-01T16:26:00Z">
        <w:r w:rsidRPr="00645C95">
          <w:rPr>
            <w:rStyle w:val="Collegamentoipertestuale"/>
            <w:highlight w:val="yellow"/>
            <w:rPrChange w:id="149" w:author="Esposito, Danilo" w:date="2014-04-01T16:29:00Z">
              <w:rPr>
                <w:rStyle w:val="Collegamentoipertestuale"/>
              </w:rPr>
            </w:rPrChange>
          </w:rPr>
          <w:t>2</w:t>
        </w:r>
      </w:ins>
      <w:ins w:id="150" w:author="Esposito, Danilo" w:date="2014-04-01T16:25:00Z">
        <w:r w:rsidRPr="00645C95">
          <w:rPr>
            <w:rStyle w:val="Collegamentoipertestuale"/>
            <w:highlight w:val="yellow"/>
            <w:rPrChange w:id="151" w:author="Esposito, Danilo" w:date="2014-04-01T16:29:00Z">
              <w:rPr>
                <w:rStyle w:val="Collegamentoipertestuale"/>
              </w:rPr>
            </w:rPrChange>
          </w:rPr>
          <w:t xml:space="preserve"> </w:t>
        </w:r>
      </w:ins>
      <w:del w:id="152" w:author="Esposito, Danilo" w:date="2014-04-01T16:25:00Z">
        <w:r w:rsidR="008E66C0" w:rsidRPr="00645C95" w:rsidDel="00C4776C">
          <w:rPr>
            <w:rStyle w:val="Collegamentoipertestuale"/>
            <w:highlight w:val="yellow"/>
            <w:rPrChange w:id="153" w:author="Esposito, Danilo" w:date="2014-04-01T16:29:00Z">
              <w:rPr>
                <w:rStyle w:val="Collegamentoipertestuale"/>
              </w:rPr>
            </w:rPrChange>
          </w:rPr>
          <w:delText xml:space="preserve">Conferimento del </w:delText>
        </w:r>
      </w:del>
      <w:r w:rsidR="008E66C0" w:rsidRPr="00645C95">
        <w:rPr>
          <w:rStyle w:val="Collegamentoipertestuale"/>
          <w:highlight w:val="yellow"/>
          <w:rPrChange w:id="154" w:author="Esposito, Danilo" w:date="2014-04-01T16:29:00Z">
            <w:rPr>
              <w:rStyle w:val="Collegamentoipertestuale"/>
            </w:rPr>
          </w:rPrChange>
        </w:rPr>
        <w:t>Servizio di Bilanciamento Utenti</w:t>
      </w:r>
      <w:r w:rsidR="008E66C0" w:rsidRPr="00645C95">
        <w:rPr>
          <w:webHidden/>
          <w:highlight w:val="yellow"/>
          <w:rPrChange w:id="155" w:author="Esposito, Danilo" w:date="2014-04-01T16:29:00Z">
            <w:rPr>
              <w:webHidden/>
            </w:rPr>
          </w:rPrChange>
        </w:rPr>
        <w:tab/>
      </w:r>
      <w:r w:rsidR="008E66C0" w:rsidRPr="00645C95">
        <w:rPr>
          <w:webHidden/>
          <w:highlight w:val="yellow"/>
          <w:rPrChange w:id="156" w:author="Esposito, Danilo" w:date="2014-04-01T16:29:00Z">
            <w:rPr>
              <w:webHidden/>
            </w:rPr>
          </w:rPrChange>
        </w:rPr>
        <w:fldChar w:fldCharType="begin"/>
      </w:r>
      <w:r w:rsidR="008E66C0" w:rsidRPr="00645C95">
        <w:rPr>
          <w:webHidden/>
          <w:highlight w:val="yellow"/>
          <w:rPrChange w:id="157" w:author="Esposito, Danilo" w:date="2014-04-01T16:29:00Z">
            <w:rPr>
              <w:webHidden/>
            </w:rPr>
          </w:rPrChange>
        </w:rPr>
        <w:instrText xml:space="preserve"> PAGEREF _Toc363030630 \h </w:instrText>
      </w:r>
      <w:r w:rsidR="008E66C0" w:rsidRPr="00645C95">
        <w:rPr>
          <w:webHidden/>
          <w:highlight w:val="yellow"/>
          <w:rPrChange w:id="158" w:author="Esposito, Danilo" w:date="2014-04-01T16:29:00Z">
            <w:rPr>
              <w:webHidden/>
              <w:highlight w:val="yellow"/>
            </w:rPr>
          </w:rPrChange>
        </w:rPr>
      </w:r>
      <w:r w:rsidR="008E66C0" w:rsidRPr="00645C95">
        <w:rPr>
          <w:webHidden/>
          <w:highlight w:val="yellow"/>
          <w:rPrChange w:id="159" w:author="Esposito, Danilo" w:date="2014-04-01T16:29:00Z">
            <w:rPr>
              <w:webHidden/>
            </w:rPr>
          </w:rPrChange>
        </w:rPr>
        <w:fldChar w:fldCharType="separate"/>
      </w:r>
      <w:ins w:id="160" w:author="Esposito, Danilo" w:date="2014-04-01T16:27:00Z">
        <w:r w:rsidRPr="00645C95">
          <w:rPr>
            <w:webHidden/>
            <w:highlight w:val="yellow"/>
            <w:rPrChange w:id="161" w:author="Esposito, Danilo" w:date="2014-04-01T16:29:00Z">
              <w:rPr>
                <w:webHidden/>
              </w:rPr>
            </w:rPrChange>
          </w:rPr>
          <w:t>120</w:t>
        </w:r>
      </w:ins>
      <w:del w:id="162" w:author="Esposito, Danilo" w:date="2014-04-01T16:27:00Z">
        <w:r w:rsidR="008C6271" w:rsidRPr="00645C95" w:rsidDel="00C4776C">
          <w:rPr>
            <w:webHidden/>
            <w:highlight w:val="yellow"/>
            <w:rPrChange w:id="163" w:author="Esposito, Danilo" w:date="2014-04-01T16:29:00Z">
              <w:rPr>
                <w:webHidden/>
              </w:rPr>
            </w:rPrChange>
          </w:rPr>
          <w:delText>116</w:delText>
        </w:r>
      </w:del>
      <w:r w:rsidR="008E66C0" w:rsidRPr="00645C95">
        <w:rPr>
          <w:webHidden/>
          <w:highlight w:val="yellow"/>
          <w:rPrChange w:id="164" w:author="Esposito, Danilo" w:date="2014-04-01T16:29:00Z">
            <w:rPr>
              <w:webHidden/>
            </w:rPr>
          </w:rPrChange>
        </w:rPr>
        <w:fldChar w:fldCharType="end"/>
      </w:r>
      <w:r w:rsidR="00EB3194" w:rsidRPr="00645C95">
        <w:rPr>
          <w:highlight w:val="yellow"/>
          <w:rPrChange w:id="165" w:author="Esposito, Danilo" w:date="2014-04-01T16:29:00Z">
            <w:rPr/>
          </w:rPrChange>
        </w:rPr>
        <w:fldChar w:fldCharType="end"/>
      </w:r>
    </w:p>
    <w:p w:rsidR="008E66C0" w:rsidRPr="00645C95" w:rsidRDefault="00EB3194">
      <w:pPr>
        <w:pStyle w:val="Sommario3"/>
        <w:rPr>
          <w:rFonts w:asciiTheme="minorHAnsi" w:eastAsiaTheme="minorEastAsia" w:hAnsiTheme="minorHAnsi" w:cstheme="minorBidi"/>
          <w:b w:val="0"/>
          <w:i w:val="0"/>
          <w:szCs w:val="22"/>
          <w:highlight w:val="yellow"/>
          <w:rPrChange w:id="166" w:author="Esposito, Danilo" w:date="2014-04-01T16:29:00Z">
            <w:rPr>
              <w:rFonts w:asciiTheme="minorHAnsi" w:eastAsiaTheme="minorEastAsia" w:hAnsiTheme="minorHAnsi" w:cstheme="minorBidi"/>
              <w:b w:val="0"/>
              <w:i w:val="0"/>
              <w:szCs w:val="22"/>
            </w:rPr>
          </w:rPrChange>
        </w:rPr>
      </w:pPr>
      <w:r w:rsidRPr="00645C95">
        <w:rPr>
          <w:highlight w:val="yellow"/>
          <w:rPrChange w:id="167" w:author="Esposito, Danilo" w:date="2014-04-01T16:29:00Z">
            <w:rPr/>
          </w:rPrChange>
        </w:rPr>
        <w:fldChar w:fldCharType="begin"/>
      </w:r>
      <w:r w:rsidRPr="00645C95">
        <w:rPr>
          <w:highlight w:val="yellow"/>
          <w:rPrChange w:id="168" w:author="Esposito, Danilo" w:date="2014-04-01T16:29:00Z">
            <w:rPr/>
          </w:rPrChange>
        </w:rPr>
        <w:instrText xml:space="preserve"> HYPERLINK \l "_Toc363030631" </w:instrText>
      </w:r>
      <w:r w:rsidRPr="00645C95">
        <w:rPr>
          <w:highlight w:val="yellow"/>
          <w:rPrChange w:id="169" w:author="Esposito, Danilo" w:date="2014-04-01T16:29:00Z">
            <w:rPr/>
          </w:rPrChange>
        </w:rPr>
        <w:fldChar w:fldCharType="separate"/>
      </w:r>
      <w:r w:rsidR="008E66C0" w:rsidRPr="00645C95">
        <w:rPr>
          <w:rStyle w:val="Collegamentoipertestuale"/>
          <w:highlight w:val="yellow"/>
          <w:rPrChange w:id="170" w:author="Esposito, Danilo" w:date="2014-04-01T16:29:00Z">
            <w:rPr>
              <w:rStyle w:val="Collegamentoipertestuale"/>
            </w:rPr>
          </w:rPrChange>
        </w:rPr>
        <w:t>5.9.</w:t>
      </w:r>
      <w:ins w:id="171" w:author="Esposito, Danilo" w:date="2014-04-01T16:26:00Z">
        <w:r w:rsidR="00C4776C" w:rsidRPr="00645C95">
          <w:rPr>
            <w:rStyle w:val="Collegamentoipertestuale"/>
            <w:highlight w:val="yellow"/>
            <w:rPrChange w:id="172" w:author="Esposito, Danilo" w:date="2014-04-01T16:29:00Z">
              <w:rPr>
                <w:rStyle w:val="Collegamentoipertestuale"/>
              </w:rPr>
            </w:rPrChange>
          </w:rPr>
          <w:t>3</w:t>
        </w:r>
      </w:ins>
      <w:del w:id="173" w:author="Esposito, Danilo" w:date="2014-04-01T16:26:00Z">
        <w:r w:rsidR="008E66C0" w:rsidRPr="00645C95" w:rsidDel="00C4776C">
          <w:rPr>
            <w:rStyle w:val="Collegamentoipertestuale"/>
            <w:highlight w:val="yellow"/>
            <w:rPrChange w:id="174" w:author="Esposito, Danilo" w:date="2014-04-01T16:29:00Z">
              <w:rPr>
                <w:rStyle w:val="Collegamentoipertestuale"/>
              </w:rPr>
            </w:rPrChange>
          </w:rPr>
          <w:delText>2</w:delText>
        </w:r>
      </w:del>
      <w:r w:rsidR="008E66C0" w:rsidRPr="00645C95">
        <w:rPr>
          <w:rStyle w:val="Collegamentoipertestuale"/>
          <w:highlight w:val="yellow"/>
          <w:rPrChange w:id="175" w:author="Esposito, Danilo" w:date="2014-04-01T16:29:00Z">
            <w:rPr>
              <w:rStyle w:val="Collegamentoipertestuale"/>
            </w:rPr>
          </w:rPrChange>
        </w:rPr>
        <w:t xml:space="preserve"> Conferimento del Servizio di Controflusso</w:t>
      </w:r>
      <w:r w:rsidR="008E66C0" w:rsidRPr="00645C95">
        <w:rPr>
          <w:webHidden/>
          <w:highlight w:val="yellow"/>
          <w:rPrChange w:id="176" w:author="Esposito, Danilo" w:date="2014-04-01T16:29:00Z">
            <w:rPr>
              <w:webHidden/>
            </w:rPr>
          </w:rPrChange>
        </w:rPr>
        <w:tab/>
      </w:r>
      <w:r w:rsidR="008E66C0" w:rsidRPr="00645C95">
        <w:rPr>
          <w:webHidden/>
          <w:highlight w:val="yellow"/>
          <w:rPrChange w:id="177" w:author="Esposito, Danilo" w:date="2014-04-01T16:29:00Z">
            <w:rPr>
              <w:webHidden/>
            </w:rPr>
          </w:rPrChange>
        </w:rPr>
        <w:fldChar w:fldCharType="begin"/>
      </w:r>
      <w:r w:rsidR="008E66C0" w:rsidRPr="00645C95">
        <w:rPr>
          <w:webHidden/>
          <w:highlight w:val="yellow"/>
          <w:rPrChange w:id="178" w:author="Esposito, Danilo" w:date="2014-04-01T16:29:00Z">
            <w:rPr>
              <w:webHidden/>
            </w:rPr>
          </w:rPrChange>
        </w:rPr>
        <w:instrText xml:space="preserve"> PAGEREF _Toc363030631 \h </w:instrText>
      </w:r>
      <w:r w:rsidR="008E66C0" w:rsidRPr="00645C95">
        <w:rPr>
          <w:webHidden/>
          <w:highlight w:val="yellow"/>
          <w:rPrChange w:id="179" w:author="Esposito, Danilo" w:date="2014-04-01T16:29:00Z">
            <w:rPr>
              <w:webHidden/>
              <w:highlight w:val="yellow"/>
            </w:rPr>
          </w:rPrChange>
        </w:rPr>
      </w:r>
      <w:r w:rsidR="008E66C0" w:rsidRPr="00645C95">
        <w:rPr>
          <w:webHidden/>
          <w:highlight w:val="yellow"/>
          <w:rPrChange w:id="180" w:author="Esposito, Danilo" w:date="2014-04-01T16:29:00Z">
            <w:rPr>
              <w:webHidden/>
            </w:rPr>
          </w:rPrChange>
        </w:rPr>
        <w:fldChar w:fldCharType="separate"/>
      </w:r>
      <w:ins w:id="181" w:author="Esposito, Danilo" w:date="2014-04-01T16:27:00Z">
        <w:r w:rsidR="00C4776C" w:rsidRPr="00645C95">
          <w:rPr>
            <w:webHidden/>
            <w:highlight w:val="yellow"/>
            <w:rPrChange w:id="182" w:author="Esposito, Danilo" w:date="2014-04-01T16:29:00Z">
              <w:rPr>
                <w:webHidden/>
              </w:rPr>
            </w:rPrChange>
          </w:rPr>
          <w:t>123</w:t>
        </w:r>
      </w:ins>
      <w:del w:id="183" w:author="Esposito, Danilo" w:date="2014-04-01T16:27:00Z">
        <w:r w:rsidR="008C6271" w:rsidRPr="00645C95" w:rsidDel="00C4776C">
          <w:rPr>
            <w:webHidden/>
            <w:highlight w:val="yellow"/>
            <w:rPrChange w:id="184" w:author="Esposito, Danilo" w:date="2014-04-01T16:29:00Z">
              <w:rPr>
                <w:webHidden/>
              </w:rPr>
            </w:rPrChange>
          </w:rPr>
          <w:delText>117</w:delText>
        </w:r>
      </w:del>
      <w:r w:rsidR="008E66C0" w:rsidRPr="00645C95">
        <w:rPr>
          <w:webHidden/>
          <w:highlight w:val="yellow"/>
          <w:rPrChange w:id="185" w:author="Esposito, Danilo" w:date="2014-04-01T16:29:00Z">
            <w:rPr>
              <w:webHidden/>
            </w:rPr>
          </w:rPrChange>
        </w:rPr>
        <w:fldChar w:fldCharType="end"/>
      </w:r>
      <w:r w:rsidRPr="00645C95">
        <w:rPr>
          <w:highlight w:val="yellow"/>
          <w:rPrChange w:id="186" w:author="Esposito, Danilo" w:date="2014-04-01T16:29:00Z">
            <w:rPr/>
          </w:rPrChange>
        </w:rPr>
        <w:fldChar w:fldCharType="end"/>
      </w:r>
    </w:p>
    <w:p w:rsidR="008E66C0" w:rsidRPr="00557414" w:rsidRDefault="00EB3194">
      <w:pPr>
        <w:pStyle w:val="Sommario3"/>
        <w:rPr>
          <w:rFonts w:asciiTheme="minorHAnsi" w:eastAsiaTheme="minorEastAsia" w:hAnsiTheme="minorHAnsi" w:cstheme="minorBidi"/>
          <w:b w:val="0"/>
          <w:i w:val="0"/>
          <w:szCs w:val="22"/>
        </w:rPr>
      </w:pPr>
      <w:r w:rsidRPr="00645C95">
        <w:rPr>
          <w:highlight w:val="yellow"/>
          <w:rPrChange w:id="187" w:author="Esposito, Danilo" w:date="2014-04-01T16:29:00Z">
            <w:rPr/>
          </w:rPrChange>
        </w:rPr>
        <w:fldChar w:fldCharType="begin"/>
      </w:r>
      <w:r w:rsidRPr="00645C95">
        <w:rPr>
          <w:highlight w:val="yellow"/>
          <w:rPrChange w:id="188" w:author="Esposito, Danilo" w:date="2014-04-01T16:29:00Z">
            <w:rPr/>
          </w:rPrChange>
        </w:rPr>
        <w:instrText xml:space="preserve"> HYPERLINK \l "_Toc363030632" </w:instrText>
      </w:r>
      <w:r w:rsidRPr="00645C95">
        <w:rPr>
          <w:highlight w:val="yellow"/>
          <w:rPrChange w:id="189" w:author="Esposito, Danilo" w:date="2014-04-01T16:29:00Z">
            <w:rPr/>
          </w:rPrChange>
        </w:rPr>
        <w:fldChar w:fldCharType="separate"/>
      </w:r>
      <w:r w:rsidR="008E66C0" w:rsidRPr="00645C95">
        <w:rPr>
          <w:rStyle w:val="Collegamentoipertestuale"/>
          <w:highlight w:val="yellow"/>
          <w:rPrChange w:id="190" w:author="Esposito, Danilo" w:date="2014-04-01T16:29:00Z">
            <w:rPr>
              <w:rStyle w:val="Collegamentoipertestuale"/>
            </w:rPr>
          </w:rPrChange>
        </w:rPr>
        <w:t>5.9.</w:t>
      </w:r>
      <w:ins w:id="191" w:author="Esposito, Danilo" w:date="2014-04-01T16:26:00Z">
        <w:r w:rsidR="00C4776C" w:rsidRPr="00645C95">
          <w:rPr>
            <w:rStyle w:val="Collegamentoipertestuale"/>
            <w:highlight w:val="yellow"/>
            <w:rPrChange w:id="192" w:author="Esposito, Danilo" w:date="2014-04-01T16:29:00Z">
              <w:rPr>
                <w:rStyle w:val="Collegamentoipertestuale"/>
              </w:rPr>
            </w:rPrChange>
          </w:rPr>
          <w:t>4</w:t>
        </w:r>
      </w:ins>
      <w:del w:id="193" w:author="Esposito, Danilo" w:date="2014-04-01T16:26:00Z">
        <w:r w:rsidR="008E66C0" w:rsidRPr="00645C95" w:rsidDel="00C4776C">
          <w:rPr>
            <w:rStyle w:val="Collegamentoipertestuale"/>
            <w:highlight w:val="yellow"/>
            <w:rPrChange w:id="194" w:author="Esposito, Danilo" w:date="2014-04-01T16:29:00Z">
              <w:rPr>
                <w:rStyle w:val="Collegamentoipertestuale"/>
              </w:rPr>
            </w:rPrChange>
          </w:rPr>
          <w:delText>3</w:delText>
        </w:r>
      </w:del>
      <w:r w:rsidR="008E66C0" w:rsidRPr="00645C95">
        <w:rPr>
          <w:rStyle w:val="Collegamentoipertestuale"/>
          <w:highlight w:val="yellow"/>
          <w:rPrChange w:id="195" w:author="Esposito, Danilo" w:date="2014-04-01T16:29:00Z">
            <w:rPr>
              <w:rStyle w:val="Collegamentoipertestuale"/>
            </w:rPr>
          </w:rPrChange>
        </w:rPr>
        <w:t>. Conferimento della Punta Incrementale Interrompibile (PII</w:t>
      </w:r>
      <w:r w:rsidR="008E66C0" w:rsidRPr="00645C95">
        <w:rPr>
          <w:rStyle w:val="Collegamentoipertestuale"/>
          <w:highlight w:val="yellow"/>
          <w:vertAlign w:val="subscript"/>
          <w:rPrChange w:id="196" w:author="Esposito, Danilo" w:date="2014-04-01T16:29:00Z">
            <w:rPr>
              <w:rStyle w:val="Collegamentoipertestuale"/>
              <w:vertAlign w:val="subscript"/>
            </w:rPr>
          </w:rPrChange>
        </w:rPr>
        <w:t>M</w:t>
      </w:r>
      <w:r w:rsidR="008E66C0" w:rsidRPr="00645C95">
        <w:rPr>
          <w:rStyle w:val="Collegamentoipertestuale"/>
          <w:highlight w:val="yellow"/>
          <w:rPrChange w:id="197" w:author="Esposito, Danilo" w:date="2014-04-01T16:29:00Z">
            <w:rPr>
              <w:rStyle w:val="Collegamentoipertestuale"/>
            </w:rPr>
          </w:rPrChange>
        </w:rPr>
        <w:t>)</w:t>
      </w:r>
      <w:r w:rsidR="008E66C0" w:rsidRPr="00645C95">
        <w:rPr>
          <w:webHidden/>
          <w:highlight w:val="yellow"/>
          <w:rPrChange w:id="198" w:author="Esposito, Danilo" w:date="2014-04-01T16:29:00Z">
            <w:rPr>
              <w:webHidden/>
            </w:rPr>
          </w:rPrChange>
        </w:rPr>
        <w:tab/>
      </w:r>
      <w:r w:rsidR="008E66C0" w:rsidRPr="00645C95">
        <w:rPr>
          <w:webHidden/>
          <w:highlight w:val="yellow"/>
          <w:rPrChange w:id="199" w:author="Esposito, Danilo" w:date="2014-04-01T16:29:00Z">
            <w:rPr>
              <w:webHidden/>
            </w:rPr>
          </w:rPrChange>
        </w:rPr>
        <w:fldChar w:fldCharType="begin"/>
      </w:r>
      <w:r w:rsidR="008E66C0" w:rsidRPr="00645C95">
        <w:rPr>
          <w:webHidden/>
          <w:highlight w:val="yellow"/>
          <w:rPrChange w:id="200" w:author="Esposito, Danilo" w:date="2014-04-01T16:29:00Z">
            <w:rPr>
              <w:webHidden/>
            </w:rPr>
          </w:rPrChange>
        </w:rPr>
        <w:instrText xml:space="preserve"> PAGEREF _Toc363030632 \h </w:instrText>
      </w:r>
      <w:r w:rsidR="008E66C0" w:rsidRPr="00645C95">
        <w:rPr>
          <w:webHidden/>
          <w:highlight w:val="yellow"/>
          <w:rPrChange w:id="201" w:author="Esposito, Danilo" w:date="2014-04-01T16:29:00Z">
            <w:rPr>
              <w:webHidden/>
              <w:highlight w:val="yellow"/>
            </w:rPr>
          </w:rPrChange>
        </w:rPr>
      </w:r>
      <w:r w:rsidR="008E66C0" w:rsidRPr="00645C95">
        <w:rPr>
          <w:webHidden/>
          <w:highlight w:val="yellow"/>
          <w:rPrChange w:id="202" w:author="Esposito, Danilo" w:date="2014-04-01T16:29:00Z">
            <w:rPr>
              <w:webHidden/>
            </w:rPr>
          </w:rPrChange>
        </w:rPr>
        <w:fldChar w:fldCharType="separate"/>
      </w:r>
      <w:ins w:id="203" w:author="Esposito, Danilo" w:date="2014-04-01T16:27:00Z">
        <w:r w:rsidR="00C4776C" w:rsidRPr="00645C95">
          <w:rPr>
            <w:webHidden/>
            <w:highlight w:val="yellow"/>
            <w:rPrChange w:id="204" w:author="Esposito, Danilo" w:date="2014-04-01T16:29:00Z">
              <w:rPr>
                <w:webHidden/>
              </w:rPr>
            </w:rPrChange>
          </w:rPr>
          <w:t>123</w:t>
        </w:r>
      </w:ins>
      <w:del w:id="205" w:author="Esposito, Danilo" w:date="2014-04-01T16:27:00Z">
        <w:r w:rsidR="008C6271" w:rsidRPr="00645C95" w:rsidDel="00C4776C">
          <w:rPr>
            <w:webHidden/>
            <w:highlight w:val="yellow"/>
            <w:rPrChange w:id="206" w:author="Esposito, Danilo" w:date="2014-04-01T16:29:00Z">
              <w:rPr>
                <w:webHidden/>
              </w:rPr>
            </w:rPrChange>
          </w:rPr>
          <w:delText>118</w:delText>
        </w:r>
      </w:del>
      <w:r w:rsidR="008E66C0" w:rsidRPr="00645C95">
        <w:rPr>
          <w:webHidden/>
          <w:highlight w:val="yellow"/>
          <w:rPrChange w:id="207" w:author="Esposito, Danilo" w:date="2014-04-01T16:29:00Z">
            <w:rPr>
              <w:webHidden/>
            </w:rPr>
          </w:rPrChange>
        </w:rPr>
        <w:fldChar w:fldCharType="end"/>
      </w:r>
      <w:r w:rsidRPr="00645C95">
        <w:rPr>
          <w:highlight w:val="yellow"/>
          <w:rPrChange w:id="208" w:author="Esposito, Danilo" w:date="2014-04-01T16:29:00Z">
            <w:rPr/>
          </w:rPrChange>
        </w:rPr>
        <w:fldChar w:fldCharType="end"/>
      </w:r>
    </w:p>
    <w:p w:rsidR="008E66C0" w:rsidRPr="00557414" w:rsidRDefault="00EB3194">
      <w:pPr>
        <w:pStyle w:val="Sommario2"/>
        <w:rPr>
          <w:rFonts w:asciiTheme="minorHAnsi" w:eastAsiaTheme="minorEastAsia" w:hAnsiTheme="minorHAnsi" w:cstheme="minorBidi"/>
          <w:b w:val="0"/>
          <w:smallCaps w:val="0"/>
          <w:sz w:val="22"/>
          <w:szCs w:val="22"/>
        </w:rPr>
      </w:pPr>
      <w:r>
        <w:fldChar w:fldCharType="begin"/>
      </w:r>
      <w:r>
        <w:instrText xml:space="preserve"> HYPERLINK \l "_Toc363030633" </w:instrText>
      </w:r>
      <w:r>
        <w:fldChar w:fldCharType="separate"/>
      </w:r>
      <w:r w:rsidR="008E66C0" w:rsidRPr="00557414">
        <w:rPr>
          <w:rStyle w:val="Collegamentoipertestuale"/>
        </w:rPr>
        <w:t>5.10 A</w:t>
      </w:r>
      <w:r w:rsidR="008E66C0" w:rsidRPr="00557414">
        <w:rPr>
          <w:rStyle w:val="Collegamentoipertestuale"/>
          <w:caps/>
          <w:smallCaps w:val="0"/>
        </w:rPr>
        <w:t>ccordo per la costituzione di pegno irregolare su gas sito in stoccaggio</w:t>
      </w:r>
      <w:r w:rsidR="008E66C0" w:rsidRPr="00557414">
        <w:rPr>
          <w:webHidden/>
        </w:rPr>
        <w:tab/>
      </w:r>
      <w:r w:rsidR="008E66C0" w:rsidRPr="00557414">
        <w:rPr>
          <w:webHidden/>
        </w:rPr>
        <w:fldChar w:fldCharType="begin"/>
      </w:r>
      <w:r w:rsidR="008E66C0" w:rsidRPr="00557414">
        <w:rPr>
          <w:webHidden/>
        </w:rPr>
        <w:instrText xml:space="preserve"> PAGEREF _Toc363030633 \h </w:instrText>
      </w:r>
      <w:r w:rsidR="008E66C0" w:rsidRPr="00557414">
        <w:rPr>
          <w:webHidden/>
        </w:rPr>
      </w:r>
      <w:r w:rsidR="008E66C0" w:rsidRPr="00557414">
        <w:rPr>
          <w:webHidden/>
        </w:rPr>
        <w:fldChar w:fldCharType="separate"/>
      </w:r>
      <w:ins w:id="209" w:author="Esposito, Danilo" w:date="2014-04-01T16:27:00Z">
        <w:r w:rsidR="00C4776C">
          <w:rPr>
            <w:webHidden/>
          </w:rPr>
          <w:t>124</w:t>
        </w:r>
      </w:ins>
      <w:del w:id="210" w:author="Esposito, Danilo" w:date="2014-04-01T16:27:00Z">
        <w:r w:rsidR="008C6271" w:rsidRPr="00557414" w:rsidDel="00C4776C">
          <w:rPr>
            <w:webHidden/>
          </w:rPr>
          <w:delText>119</w:delText>
        </w:r>
      </w:del>
      <w:r w:rsidR="008E66C0" w:rsidRPr="00557414">
        <w:rPr>
          <w:webHidden/>
        </w:rPr>
        <w:fldChar w:fldCharType="end"/>
      </w:r>
      <w:r>
        <w:fldChar w:fldCharType="end"/>
      </w:r>
    </w:p>
    <w:p w:rsidR="00F06553" w:rsidRPr="00557414" w:rsidRDefault="00F06553" w:rsidP="00DB0072">
      <w:pPr>
        <w:pStyle w:val="Sommario3"/>
        <w:tabs>
          <w:tab w:val="clear" w:pos="9061"/>
          <w:tab w:val="right" w:leader="dot" w:pos="9360"/>
        </w:tabs>
        <w:ind w:right="45"/>
      </w:pPr>
      <w:r w:rsidRPr="00557414">
        <w:rPr>
          <w:rFonts w:cs="Arial"/>
          <w:i w:val="0"/>
          <w:smallCaps/>
          <w:sz w:val="24"/>
        </w:rPr>
        <w:lastRenderedPageBreak/>
        <w:fldChar w:fldCharType="end"/>
      </w:r>
      <w:bookmarkStart w:id="211" w:name="_Toc112142975"/>
      <w:bookmarkStart w:id="212" w:name="_Toc112148871"/>
      <w:bookmarkStart w:id="213" w:name="_Toc112465182"/>
      <w:bookmarkStart w:id="214" w:name="_Toc112466200"/>
      <w:bookmarkStart w:id="215" w:name="_Toc112142976"/>
      <w:bookmarkStart w:id="216" w:name="_Toc112148872"/>
      <w:bookmarkStart w:id="217" w:name="_Toc112465183"/>
      <w:bookmarkStart w:id="218" w:name="_Toc112466201"/>
      <w:bookmarkStart w:id="219" w:name="_Toc112142977"/>
      <w:bookmarkStart w:id="220" w:name="_Toc112148873"/>
      <w:bookmarkStart w:id="221" w:name="_Toc112465184"/>
      <w:bookmarkStart w:id="222" w:name="_Toc112466202"/>
      <w:bookmarkStart w:id="223" w:name="_Toc112142978"/>
      <w:bookmarkStart w:id="224" w:name="_Toc112148874"/>
      <w:bookmarkStart w:id="225" w:name="_Toc112465185"/>
      <w:bookmarkStart w:id="226" w:name="_Toc112466203"/>
      <w:bookmarkStart w:id="227" w:name="_Toc112142980"/>
      <w:bookmarkStart w:id="228" w:name="_Toc112148876"/>
      <w:bookmarkStart w:id="229" w:name="_Toc112465187"/>
      <w:bookmarkStart w:id="230" w:name="_Toc112466205"/>
      <w:bookmarkStart w:id="231" w:name="_Toc112142981"/>
      <w:bookmarkStart w:id="232" w:name="_Toc112148877"/>
      <w:bookmarkStart w:id="233" w:name="_Toc112465188"/>
      <w:bookmarkStart w:id="234" w:name="_Toc112466206"/>
      <w:bookmarkStart w:id="235" w:name="_Toc112142983"/>
      <w:bookmarkStart w:id="236" w:name="_Toc112148879"/>
      <w:bookmarkStart w:id="237" w:name="_Toc112465190"/>
      <w:bookmarkStart w:id="238" w:name="_Toc112466208"/>
      <w:bookmarkStart w:id="239" w:name="_Toc112142984"/>
      <w:bookmarkStart w:id="240" w:name="_Toc112148880"/>
      <w:bookmarkStart w:id="241" w:name="_Toc112465191"/>
      <w:bookmarkStart w:id="242" w:name="_Toc112466209"/>
      <w:bookmarkStart w:id="243" w:name="_Toc112142985"/>
      <w:bookmarkStart w:id="244" w:name="_Toc112148881"/>
      <w:bookmarkStart w:id="245" w:name="_Toc112465192"/>
      <w:bookmarkStart w:id="246" w:name="_Toc112466210"/>
      <w:bookmarkStart w:id="247" w:name="_Toc112142987"/>
      <w:bookmarkStart w:id="248" w:name="_Toc112148883"/>
      <w:bookmarkStart w:id="249" w:name="_Toc112465194"/>
      <w:bookmarkStart w:id="250" w:name="_Toc112466212"/>
      <w:bookmarkStart w:id="251" w:name="_Toc112142988"/>
      <w:bookmarkStart w:id="252" w:name="_Toc112148884"/>
      <w:bookmarkStart w:id="253" w:name="_Toc112465195"/>
      <w:bookmarkStart w:id="254" w:name="_Toc112466213"/>
      <w:bookmarkStart w:id="255" w:name="_Toc112142989"/>
      <w:bookmarkStart w:id="256" w:name="_Toc112148885"/>
      <w:bookmarkStart w:id="257" w:name="_Toc112465196"/>
      <w:bookmarkStart w:id="258" w:name="_Toc112466214"/>
      <w:bookmarkStart w:id="259" w:name="_Toc112142990"/>
      <w:bookmarkStart w:id="260" w:name="_Toc112148886"/>
      <w:bookmarkStart w:id="261" w:name="_Toc112465197"/>
      <w:bookmarkStart w:id="262" w:name="_Toc112466215"/>
      <w:bookmarkStart w:id="263" w:name="_Toc112142991"/>
      <w:bookmarkStart w:id="264" w:name="_Toc112148887"/>
      <w:bookmarkStart w:id="265" w:name="_Toc112465198"/>
      <w:bookmarkStart w:id="266" w:name="_Toc112466216"/>
      <w:bookmarkStart w:id="267" w:name="_Toc112142994"/>
      <w:bookmarkStart w:id="268" w:name="_Toc112148890"/>
      <w:bookmarkStart w:id="269" w:name="_Toc112465201"/>
      <w:bookmarkStart w:id="270" w:name="_Toc112466219"/>
      <w:bookmarkStart w:id="271" w:name="_Toc112142996"/>
      <w:bookmarkStart w:id="272" w:name="_Toc112148892"/>
      <w:bookmarkStart w:id="273" w:name="_Toc112465203"/>
      <w:bookmarkStart w:id="274" w:name="_Toc112466221"/>
      <w:bookmarkStart w:id="275" w:name="_Toc112143000"/>
      <w:bookmarkStart w:id="276" w:name="_Toc112148896"/>
      <w:bookmarkStart w:id="277" w:name="_Toc112465207"/>
      <w:bookmarkStart w:id="278" w:name="_Toc112466225"/>
      <w:bookmarkStart w:id="279" w:name="_Toc112143004"/>
      <w:bookmarkStart w:id="280" w:name="_Toc112148900"/>
      <w:bookmarkStart w:id="281" w:name="_Toc112465211"/>
      <w:bookmarkStart w:id="282" w:name="_Toc112466229"/>
      <w:bookmarkStart w:id="283" w:name="_Toc112143006"/>
      <w:bookmarkStart w:id="284" w:name="_Toc112148902"/>
      <w:bookmarkStart w:id="285" w:name="_Toc112465213"/>
      <w:bookmarkStart w:id="286" w:name="_Toc112466231"/>
      <w:bookmarkStart w:id="287" w:name="_Toc112143008"/>
      <w:bookmarkStart w:id="288" w:name="_Toc112148904"/>
      <w:bookmarkStart w:id="289" w:name="_Toc112465215"/>
      <w:bookmarkStart w:id="290" w:name="_Toc112466233"/>
      <w:bookmarkStart w:id="291" w:name="_Toc112143010"/>
      <w:bookmarkStart w:id="292" w:name="_Toc112148906"/>
      <w:bookmarkStart w:id="293" w:name="_Toc112465217"/>
      <w:bookmarkStart w:id="294" w:name="_Toc112466235"/>
      <w:bookmarkStart w:id="295" w:name="_Toc112143012"/>
      <w:bookmarkStart w:id="296" w:name="_Toc112148908"/>
      <w:bookmarkStart w:id="297" w:name="_Toc112465219"/>
      <w:bookmarkStart w:id="298" w:name="_Toc112466237"/>
      <w:bookmarkStart w:id="299" w:name="_Toc112143014"/>
      <w:bookmarkStart w:id="300" w:name="_Toc112148910"/>
      <w:bookmarkStart w:id="301" w:name="_Toc112465221"/>
      <w:bookmarkStart w:id="302" w:name="_Toc112466239"/>
      <w:bookmarkStart w:id="303" w:name="_Toc112143016"/>
      <w:bookmarkStart w:id="304" w:name="_Toc112148912"/>
      <w:bookmarkStart w:id="305" w:name="_Toc112465223"/>
      <w:bookmarkStart w:id="306" w:name="_Toc112466241"/>
      <w:bookmarkStart w:id="307" w:name="_Toc112143017"/>
      <w:bookmarkStart w:id="308" w:name="_Toc112148913"/>
      <w:bookmarkStart w:id="309" w:name="_Toc112465224"/>
      <w:bookmarkStart w:id="310" w:name="_Toc112466242"/>
      <w:bookmarkEnd w:id="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sidRPr="00557414">
        <w:rPr>
          <w:rFonts w:cs="Arial"/>
          <w:i w:val="0"/>
          <w:smallCaps/>
          <w:sz w:val="24"/>
        </w:rPr>
        <w:br w:type="page"/>
      </w:r>
    </w:p>
    <w:p w:rsidR="00F06553" w:rsidRPr="00557414" w:rsidRDefault="00F06553" w:rsidP="00BF1DAC">
      <w:pPr>
        <w:pStyle w:val="Titolo2"/>
        <w:ind w:left="360"/>
      </w:pPr>
      <w:bookmarkStart w:id="311" w:name="_Toc122339323"/>
      <w:bookmarkStart w:id="312" w:name="_Toc115245230"/>
      <w:bookmarkStart w:id="313" w:name="_Toc363030611"/>
      <w:bookmarkEnd w:id="311"/>
      <w:r w:rsidRPr="00557414">
        <w:lastRenderedPageBreak/>
        <w:t>QUALIFICA E REGISTRAZIONE DELL’UTENTE</w:t>
      </w:r>
      <w:bookmarkEnd w:id="312"/>
      <w:bookmarkEnd w:id="313"/>
    </w:p>
    <w:p w:rsidR="00F06553" w:rsidRPr="00557414" w:rsidRDefault="00F06553" w:rsidP="006722C4">
      <w:pPr>
        <w:pStyle w:val="Corpotesto"/>
        <w:rPr>
          <w:rFonts w:cs="Arial"/>
        </w:rPr>
      </w:pPr>
      <w:r w:rsidRPr="00557414">
        <w:rPr>
          <w:rStyle w:val="CorpodeltestoCarattere"/>
        </w:rPr>
        <w:t>L’accesso ai servizi di stoccaggio offerti dall’Impresa di Stoccaggio è consentito in maniera imparziale, neutrale ed a parità di condizioni a tutti i soggetti che soddisfano i requisiti descritti nel presente capitolo</w:t>
      </w:r>
      <w:r w:rsidRPr="00557414">
        <w:rPr>
          <w:rFonts w:cs="Arial"/>
        </w:rPr>
        <w:t>.</w:t>
      </w:r>
    </w:p>
    <w:p w:rsidR="00F06553" w:rsidRPr="00557414" w:rsidRDefault="00F06553" w:rsidP="00BF1DAC">
      <w:pPr>
        <w:pStyle w:val="Titolo2"/>
        <w:ind w:left="360"/>
      </w:pPr>
      <w:bookmarkStart w:id="314" w:name="_Toc115245231"/>
      <w:bookmarkStart w:id="315" w:name="_Toc363030612"/>
      <w:r w:rsidRPr="00557414">
        <w:t>REQUISITI PER L’ACCESSO</w:t>
      </w:r>
      <w:bookmarkEnd w:id="314"/>
      <w:bookmarkEnd w:id="315"/>
    </w:p>
    <w:p w:rsidR="00F06553" w:rsidRPr="00557414" w:rsidRDefault="00F06553">
      <w:pPr>
        <w:pStyle w:val="Corpotesto"/>
        <w:rPr>
          <w:rStyle w:val="CorpodeltestoCarattere"/>
          <w:rFonts w:cs="Arial"/>
        </w:rPr>
      </w:pPr>
      <w:r w:rsidRPr="00557414">
        <w:rPr>
          <w:rStyle w:val="CorpodeltestoCarattere"/>
          <w:rFonts w:cs="Arial"/>
        </w:rPr>
        <w:t>Poiché il Conferimento delle capacità di stoccaggio avviene secondo i criteri di priorità definiti dall’Autorità nella Delibera, i requisiti di accesso e le modalità di determinazione delle capacità massime conferibili sono differenziati per tipologia di servizio e per tipologia di cliente finale servito dal Richiedente.</w:t>
      </w:r>
    </w:p>
    <w:p w:rsidR="00F06553" w:rsidRPr="00557414" w:rsidRDefault="00F06553">
      <w:pPr>
        <w:pStyle w:val="Corpotesto"/>
        <w:rPr>
          <w:rStyle w:val="CorpodeltestoCarattere"/>
          <w:rFonts w:cs="Arial"/>
        </w:rPr>
      </w:pPr>
      <w:r w:rsidRPr="00557414">
        <w:rPr>
          <w:rStyle w:val="CorpodeltestoCarattere"/>
          <w:rFonts w:cs="Arial"/>
        </w:rPr>
        <w:t>Le priorità di conferimento per i servizi obbligatori sono le seguenti:</w:t>
      </w:r>
    </w:p>
    <w:p w:rsidR="00F06553" w:rsidRPr="00557414" w:rsidRDefault="00F06553">
      <w:pPr>
        <w:pStyle w:val="Corpotesto"/>
        <w:rPr>
          <w:rStyle w:val="CorpodeltestoCarattere"/>
          <w:rFonts w:cs="Arial"/>
        </w:rPr>
      </w:pPr>
    </w:p>
    <w:p w:rsidR="00F06553" w:rsidRPr="00557414" w:rsidRDefault="00F06553">
      <w:pPr>
        <w:pStyle w:val="Corpotesto"/>
        <w:numPr>
          <w:ilvl w:val="0"/>
          <w:numId w:val="12"/>
        </w:numPr>
        <w:rPr>
          <w:rStyle w:val="CorpodeltestoCarattere"/>
          <w:rFonts w:cs="Arial"/>
        </w:rPr>
      </w:pPr>
      <w:r w:rsidRPr="00557414">
        <w:rPr>
          <w:rStyle w:val="CorpodeltestoCarattere"/>
          <w:rFonts w:cs="Arial"/>
        </w:rPr>
        <w:t>Servizio di Stoccaggio Strategico</w:t>
      </w:r>
    </w:p>
    <w:p w:rsidR="00F06553" w:rsidRPr="00557414" w:rsidRDefault="00F06553">
      <w:pPr>
        <w:pStyle w:val="Corpotesto"/>
        <w:numPr>
          <w:ilvl w:val="0"/>
          <w:numId w:val="12"/>
        </w:numPr>
        <w:rPr>
          <w:rStyle w:val="CorpodeltestoCarattere"/>
          <w:rFonts w:cs="Arial"/>
        </w:rPr>
      </w:pPr>
      <w:r w:rsidRPr="00557414">
        <w:rPr>
          <w:rStyle w:val="CorpodeltestoCarattere"/>
          <w:rFonts w:cs="Arial"/>
        </w:rPr>
        <w:t>Servizio di bilanciamento operativo delle imprese di trasporto</w:t>
      </w:r>
    </w:p>
    <w:p w:rsidR="00F06553" w:rsidRPr="00557414" w:rsidRDefault="00F06553">
      <w:pPr>
        <w:pStyle w:val="Corpotesto"/>
        <w:numPr>
          <w:ilvl w:val="0"/>
          <w:numId w:val="12"/>
        </w:numPr>
        <w:rPr>
          <w:rStyle w:val="CorpodeltestoCarattere"/>
          <w:rFonts w:cs="Arial"/>
        </w:rPr>
      </w:pPr>
      <w:r w:rsidRPr="00557414">
        <w:rPr>
          <w:rStyle w:val="CorpodeltestoCarattere"/>
          <w:rFonts w:cs="Arial"/>
        </w:rPr>
        <w:t>Servizio di stoccaggio minerario</w:t>
      </w:r>
      <w:r w:rsidR="00EB3194">
        <w:rPr>
          <w:rStyle w:val="CorpodeltestoCarattere"/>
          <w:rFonts w:cs="Arial"/>
        </w:rPr>
        <w:t>;</w:t>
      </w:r>
    </w:p>
    <w:p w:rsidR="00F06553" w:rsidRPr="00554D82" w:rsidRDefault="00F06553" w:rsidP="00885E3F">
      <w:pPr>
        <w:pStyle w:val="Corpotesto"/>
        <w:numPr>
          <w:ilvl w:val="0"/>
          <w:numId w:val="12"/>
        </w:numPr>
        <w:rPr>
          <w:rFonts w:cs="Arial"/>
          <w:strike/>
          <w:szCs w:val="24"/>
          <w:highlight w:val="yellow"/>
        </w:rPr>
      </w:pPr>
      <w:r w:rsidRPr="00247263">
        <w:rPr>
          <w:rStyle w:val="CorpodeltestoCarattere"/>
          <w:rFonts w:cs="Arial"/>
          <w:bCs w:val="0"/>
          <w:iCs w:val="0"/>
          <w:highlight w:val="yellow"/>
        </w:rPr>
        <w:t>Servizio di modulazione</w:t>
      </w:r>
      <w:r w:rsidR="00885E3F" w:rsidRPr="00247263">
        <w:rPr>
          <w:rStyle w:val="CorpodeltestoCarattere"/>
          <w:rFonts w:cs="Arial"/>
          <w:highlight w:val="yellow"/>
        </w:rPr>
        <w:t>, offerto in via prioritaria</w:t>
      </w:r>
      <w:r w:rsidRPr="00247263">
        <w:rPr>
          <w:rStyle w:val="CorpodeltestoCarattere"/>
          <w:rFonts w:cs="Arial"/>
          <w:bCs w:val="0"/>
          <w:iCs w:val="0"/>
          <w:highlight w:val="yellow"/>
        </w:rPr>
        <w:t xml:space="preserve"> per l’assolvimento degli obblighi nei confronti dei clienti finali di cui all’art. 18 commi 2 e 3 del D. </w:t>
      </w:r>
      <w:proofErr w:type="spellStart"/>
      <w:r w:rsidRPr="00247263">
        <w:rPr>
          <w:rStyle w:val="CorpodeltestoCarattere"/>
          <w:rFonts w:cs="Arial"/>
          <w:bCs w:val="0"/>
          <w:iCs w:val="0"/>
          <w:highlight w:val="yellow"/>
        </w:rPr>
        <w:t>Lgs</w:t>
      </w:r>
      <w:proofErr w:type="spellEnd"/>
      <w:r w:rsidRPr="00247263">
        <w:rPr>
          <w:rStyle w:val="CorpodeltestoCarattere"/>
          <w:rFonts w:cs="Arial"/>
          <w:bCs w:val="0"/>
          <w:iCs w:val="0"/>
          <w:highlight w:val="yellow"/>
        </w:rPr>
        <w:t xml:space="preserve"> 164/00</w:t>
      </w:r>
      <w:r w:rsidR="00EB3194" w:rsidRPr="00247263">
        <w:rPr>
          <w:rStyle w:val="CorpodeltestoCarattere"/>
          <w:rFonts w:cs="Arial"/>
          <w:bCs w:val="0"/>
          <w:iCs w:val="0"/>
          <w:highlight w:val="yellow"/>
        </w:rPr>
        <w:t>;</w:t>
      </w:r>
      <w:r w:rsidRPr="00247263">
        <w:rPr>
          <w:rStyle w:val="CorpodeltestoCarattere"/>
          <w:rFonts w:cs="Arial"/>
          <w:bCs w:val="0"/>
          <w:iCs w:val="0"/>
          <w:strike/>
          <w:highlight w:val="yellow"/>
        </w:rPr>
        <w:t xml:space="preserve">, </w:t>
      </w:r>
      <w:r w:rsidRPr="00247263">
        <w:rPr>
          <w:rFonts w:cs="Arial"/>
          <w:bCs w:val="0"/>
          <w:iCs w:val="0"/>
          <w:strike/>
          <w:szCs w:val="24"/>
          <w:highlight w:val="yellow"/>
        </w:rPr>
        <w:t xml:space="preserve">limitatamente </w:t>
      </w:r>
      <w:r w:rsidRPr="00554D82">
        <w:rPr>
          <w:rFonts w:cs="Arial"/>
          <w:bCs w:val="0"/>
          <w:iCs w:val="0"/>
          <w:strike/>
          <w:szCs w:val="24"/>
          <w:highlight w:val="yellow"/>
        </w:rPr>
        <w:t>a quantitativi massimi relativi ad un periodo di punta stagionale mediamente rigido</w:t>
      </w:r>
    </w:p>
    <w:p w:rsidR="00F06553" w:rsidRPr="00554D82" w:rsidRDefault="00F06553" w:rsidP="00885E3F">
      <w:pPr>
        <w:pStyle w:val="Corpotesto"/>
        <w:numPr>
          <w:ilvl w:val="0"/>
          <w:numId w:val="12"/>
        </w:numPr>
        <w:rPr>
          <w:strike/>
        </w:rPr>
      </w:pPr>
      <w:r w:rsidRPr="00554D82">
        <w:rPr>
          <w:rStyle w:val="CorpodeltestoCarattere"/>
          <w:rFonts w:cs="Arial"/>
          <w:bCs w:val="0"/>
          <w:iCs w:val="0"/>
          <w:strike/>
          <w:highlight w:val="yellow"/>
        </w:rPr>
        <w:t xml:space="preserve">Servizio di modulazione per l’assolvimento degli obblighi nei confronti dei clienti finali di cui all’art. 18 commi 2 e 3 del </w:t>
      </w:r>
      <w:proofErr w:type="spellStart"/>
      <w:r w:rsidRPr="00554D82">
        <w:rPr>
          <w:rStyle w:val="CorpodeltestoCarattere"/>
          <w:rFonts w:cs="Arial"/>
          <w:bCs w:val="0"/>
          <w:iCs w:val="0"/>
          <w:strike/>
          <w:highlight w:val="yellow"/>
        </w:rPr>
        <w:t>D.Lgs</w:t>
      </w:r>
      <w:proofErr w:type="spellEnd"/>
      <w:r w:rsidRPr="00554D82">
        <w:rPr>
          <w:rStyle w:val="CorpodeltestoCarattere"/>
          <w:rFonts w:cs="Arial"/>
          <w:bCs w:val="0"/>
          <w:iCs w:val="0"/>
          <w:strike/>
          <w:highlight w:val="yellow"/>
        </w:rPr>
        <w:t xml:space="preserve"> 164/00, </w:t>
      </w:r>
      <w:r w:rsidRPr="00554D82">
        <w:rPr>
          <w:bCs w:val="0"/>
          <w:iCs w:val="0"/>
          <w:strike/>
          <w:highlight w:val="yellow"/>
        </w:rPr>
        <w:t>per i quantitativi massimi relativi ad un periodo di punta stagionale di punta stagionale rigido con frequenza ventennale</w:t>
      </w:r>
    </w:p>
    <w:p w:rsidR="00F06553" w:rsidRPr="00554D82" w:rsidRDefault="00F06553">
      <w:pPr>
        <w:pStyle w:val="Corpotesto"/>
        <w:numPr>
          <w:ilvl w:val="0"/>
          <w:numId w:val="12"/>
        </w:numPr>
        <w:rPr>
          <w:rStyle w:val="CorpodeltestoCarattere"/>
          <w:rFonts w:cs="Arial"/>
        </w:rPr>
      </w:pPr>
      <w:r w:rsidRPr="00EB3194">
        <w:rPr>
          <w:rStyle w:val="CorpodeltestoCarattere"/>
          <w:rFonts w:cs="Arial"/>
        </w:rPr>
        <w:t xml:space="preserve">Servizio di modulazione </w:t>
      </w:r>
      <w:r w:rsidRPr="00EB3194">
        <w:rPr>
          <w:rStyle w:val="CorpodeltestoCarattere"/>
          <w:rFonts w:cs="Arial"/>
          <w:bCs w:val="0"/>
          <w:iCs w:val="0"/>
        </w:rPr>
        <w:t>per ulteriori esigenze di modulazione</w:t>
      </w:r>
      <w:r w:rsidR="00EB3194">
        <w:rPr>
          <w:rStyle w:val="CorpodeltestoCarattere"/>
          <w:rFonts w:cs="Arial"/>
          <w:bCs w:val="0"/>
          <w:iCs w:val="0"/>
        </w:rPr>
        <w:t>;</w:t>
      </w:r>
    </w:p>
    <w:p w:rsidR="00602780" w:rsidRPr="00557414" w:rsidRDefault="006A6D3D">
      <w:pPr>
        <w:pStyle w:val="Corpotesto"/>
        <w:numPr>
          <w:ilvl w:val="0"/>
          <w:numId w:val="12"/>
        </w:numPr>
        <w:rPr>
          <w:rStyle w:val="CorpodeltestoCarattere"/>
          <w:rFonts w:cs="Arial"/>
        </w:rPr>
      </w:pPr>
      <w:r w:rsidRPr="00557414">
        <w:rPr>
          <w:rStyle w:val="CorpodeltestoCarattere"/>
          <w:rFonts w:cs="Arial"/>
          <w:bCs w:val="0"/>
          <w:iCs w:val="0"/>
        </w:rPr>
        <w:t>Servizio di B</w:t>
      </w:r>
      <w:r w:rsidR="00602780" w:rsidRPr="00557414">
        <w:rPr>
          <w:rStyle w:val="CorpodeltestoCarattere"/>
          <w:rFonts w:cs="Arial"/>
          <w:bCs w:val="0"/>
          <w:iCs w:val="0"/>
        </w:rPr>
        <w:t xml:space="preserve">ilanciamento </w:t>
      </w:r>
      <w:r w:rsidRPr="00557414">
        <w:rPr>
          <w:rStyle w:val="CorpodeltestoCarattere"/>
          <w:rFonts w:cs="Arial"/>
          <w:bCs w:val="0"/>
          <w:iCs w:val="0"/>
        </w:rPr>
        <w:t>U</w:t>
      </w:r>
      <w:r w:rsidR="00602780" w:rsidRPr="00557414">
        <w:rPr>
          <w:rStyle w:val="CorpodeltestoCarattere"/>
          <w:rFonts w:cs="Arial"/>
          <w:bCs w:val="0"/>
          <w:iCs w:val="0"/>
        </w:rPr>
        <w:t>tenti</w:t>
      </w:r>
      <w:r w:rsidR="00C95027">
        <w:rPr>
          <w:rStyle w:val="CorpodeltestoCarattere"/>
          <w:rFonts w:cs="Arial"/>
          <w:bCs w:val="0"/>
          <w:iCs w:val="0"/>
        </w:rPr>
        <w:t>.</w:t>
      </w:r>
    </w:p>
    <w:p w:rsidR="00F06553" w:rsidRPr="00557414" w:rsidRDefault="00F06553">
      <w:pPr>
        <w:pStyle w:val="Corpotesto"/>
        <w:rPr>
          <w:rStyle w:val="CorpodeltestoCarattere"/>
          <w:rFonts w:cs="Arial"/>
        </w:rPr>
      </w:pPr>
    </w:p>
    <w:p w:rsidR="00F06553" w:rsidRPr="00557414" w:rsidRDefault="00F06553">
      <w:pPr>
        <w:pStyle w:val="Corpotesto"/>
        <w:rPr>
          <w:rStyle w:val="CorpodeltestoCarattere"/>
          <w:rFonts w:cs="Arial"/>
        </w:rPr>
      </w:pPr>
      <w:r w:rsidRPr="00557414">
        <w:rPr>
          <w:rStyle w:val="CorpodeltestoCarattere"/>
          <w:rFonts w:cs="Arial"/>
        </w:rPr>
        <w:t>I soggetti che richiedono l’accesso (di seguito “Richiedente”) ad uno o più dei servizi di stoccaggio sono tenuti ad attestare, tramite la presentazione di dichiarazione sostitutiva di atto di notorietà, i requisiti illustrati di seguito.</w:t>
      </w:r>
    </w:p>
    <w:p w:rsidR="00F06553" w:rsidRPr="00557414" w:rsidRDefault="009306C4" w:rsidP="00BF1DAC">
      <w:pPr>
        <w:pStyle w:val="Titolo3"/>
        <w:ind w:left="360"/>
      </w:pPr>
      <w:bookmarkStart w:id="316" w:name="_Toc115245232"/>
      <w:r w:rsidRPr="00557414">
        <w:br w:type="page"/>
      </w:r>
      <w:bookmarkStart w:id="317" w:name="_Toc363030613"/>
      <w:r w:rsidR="00F06553" w:rsidRPr="00557414">
        <w:lastRenderedPageBreak/>
        <w:t>Requisiti generali</w:t>
      </w:r>
      <w:bookmarkEnd w:id="317"/>
    </w:p>
    <w:bookmarkEnd w:id="316"/>
    <w:p w:rsidR="00F06553" w:rsidRPr="00557414" w:rsidRDefault="00F06553" w:rsidP="00FF7D32">
      <w:pPr>
        <w:pStyle w:val="Corpotesto"/>
        <w:ind w:left="0"/>
        <w:rPr>
          <w:rStyle w:val="CorpodeltestoCarattere"/>
        </w:rPr>
      </w:pPr>
    </w:p>
    <w:p w:rsidR="00EB6789" w:rsidRPr="00554D82" w:rsidRDefault="00EB6789" w:rsidP="003D1BAA">
      <w:pPr>
        <w:pStyle w:val="Corpotesto"/>
        <w:ind w:left="0"/>
        <w:rPr>
          <w:rStyle w:val="CorpodeltestoCarattere"/>
          <w:b/>
          <w:bCs w:val="0"/>
          <w:iCs w:val="0"/>
          <w:smallCaps/>
          <w:noProof/>
        </w:rPr>
      </w:pPr>
      <w:r w:rsidRPr="00554D82">
        <w:rPr>
          <w:rStyle w:val="CorpodeltestoCarattere"/>
        </w:rPr>
        <w:t>I Richiedenti l</w:t>
      </w:r>
      <w:r w:rsidR="003D1BAA" w:rsidRPr="00554D82">
        <w:rPr>
          <w:rStyle w:val="CorpodeltestoCarattere"/>
        </w:rPr>
        <w:t>’</w:t>
      </w:r>
      <w:r w:rsidRPr="00554D82">
        <w:rPr>
          <w:rStyle w:val="CorpodeltestoCarattere"/>
        </w:rPr>
        <w:t>accesso ad uno o più servizi di stoccaggio sono tenuti ad attestare, entro i termini e con le modalità di seguito stabiliti, il possesso dei requisiti previsti nel presente paragrafo.</w:t>
      </w:r>
    </w:p>
    <w:p w:rsidR="00EB6789" w:rsidRPr="00554D82" w:rsidRDefault="00EB6789" w:rsidP="003D1BAA">
      <w:pPr>
        <w:pStyle w:val="Corpotesto"/>
        <w:ind w:left="0"/>
        <w:rPr>
          <w:rStyle w:val="CorpodeltestoCarattere"/>
          <w:b/>
          <w:bCs w:val="0"/>
          <w:iCs w:val="0"/>
          <w:smallCaps/>
          <w:noProof/>
        </w:rPr>
      </w:pPr>
    </w:p>
    <w:p w:rsidR="002C3D76" w:rsidRPr="00554D82" w:rsidRDefault="002C3D76" w:rsidP="00EB6789">
      <w:pPr>
        <w:pStyle w:val="Corpotesto"/>
        <w:ind w:left="0"/>
        <w:rPr>
          <w:rStyle w:val="CorpodeltestoCarattere"/>
        </w:rPr>
      </w:pPr>
      <w:r w:rsidRPr="00554D82">
        <w:rPr>
          <w:rStyle w:val="CorpodeltestoCarattere"/>
        </w:rPr>
        <w:t>L’</w:t>
      </w:r>
      <w:r w:rsidR="002E62FA" w:rsidRPr="00554D82">
        <w:rPr>
          <w:rStyle w:val="CorpodeltestoCarattere"/>
        </w:rPr>
        <w:t>I</w:t>
      </w:r>
      <w:r w:rsidRPr="00554D82">
        <w:rPr>
          <w:rStyle w:val="CorpodeltestoCarattere"/>
        </w:rPr>
        <w:t>mpresa di stoccaggio</w:t>
      </w:r>
      <w:r w:rsidR="00EB6789" w:rsidRPr="00554D82">
        <w:rPr>
          <w:rStyle w:val="CorpodeltestoCarattere"/>
        </w:rPr>
        <w:t xml:space="preserve"> non stipulerà Contratti per la prestazione dei </w:t>
      </w:r>
      <w:r w:rsidRPr="00554D82">
        <w:rPr>
          <w:rStyle w:val="CorpodeltestoCarattere"/>
        </w:rPr>
        <w:t>s</w:t>
      </w:r>
      <w:r w:rsidR="00EB6789" w:rsidRPr="00554D82">
        <w:rPr>
          <w:rStyle w:val="CorpodeltestoCarattere"/>
        </w:rPr>
        <w:t xml:space="preserve">ervizi </w:t>
      </w:r>
      <w:r w:rsidRPr="00554D82">
        <w:rPr>
          <w:rStyle w:val="CorpodeltestoCarattere"/>
        </w:rPr>
        <w:t>di stoccaggio</w:t>
      </w:r>
      <w:r w:rsidR="00EB6789" w:rsidRPr="00554D82">
        <w:rPr>
          <w:rStyle w:val="CorpodeltestoCarattere"/>
        </w:rPr>
        <w:t xml:space="preserve"> con i Richiedenti che non abbiano provveduto, alla data di presentazione della Richiesta di Conferimento, ai pagamenti dovuti in forza di Contratti di Stoccaggio relativi all</w:t>
      </w:r>
      <w:r w:rsidR="003D1BAA" w:rsidRPr="00554D82">
        <w:rPr>
          <w:rStyle w:val="CorpodeltestoCarattere"/>
        </w:rPr>
        <w:t xml:space="preserve">’ </w:t>
      </w:r>
      <w:r w:rsidR="00EB6789" w:rsidRPr="00554D82">
        <w:rPr>
          <w:rStyle w:val="CorpodeltestoCarattere"/>
        </w:rPr>
        <w:t xml:space="preserve">Anno Termico in corso o relativi ad Anni Termici precedenti, per importi fatturati, e già venuti a scadenza, superiori al valore della garanzia rilasciata a copertura degli obblighi derivanti dai suddetti contratti. </w:t>
      </w:r>
    </w:p>
    <w:p w:rsidR="002C3D76" w:rsidRPr="00554D82" w:rsidRDefault="002C3D76" w:rsidP="00EB6789">
      <w:pPr>
        <w:pStyle w:val="Corpotesto"/>
        <w:ind w:left="0"/>
        <w:rPr>
          <w:rStyle w:val="CorpodeltestoCarattere"/>
        </w:rPr>
      </w:pPr>
    </w:p>
    <w:p w:rsidR="002C3D76" w:rsidRPr="00554D82" w:rsidRDefault="00EB6789" w:rsidP="00EB6789">
      <w:pPr>
        <w:pStyle w:val="Corpotesto"/>
        <w:ind w:left="0"/>
        <w:rPr>
          <w:rStyle w:val="CorpodeltestoCarattere"/>
        </w:rPr>
      </w:pPr>
      <w:r w:rsidRPr="00554D82">
        <w:rPr>
          <w:rStyle w:val="CorpodeltestoCarattere"/>
        </w:rPr>
        <w:t xml:space="preserve">Di tale circostanza </w:t>
      </w:r>
      <w:r w:rsidR="002C3D76" w:rsidRPr="00554D82">
        <w:rPr>
          <w:rStyle w:val="CorpodeltestoCarattere"/>
        </w:rPr>
        <w:t>l’</w:t>
      </w:r>
      <w:r w:rsidR="0076308D" w:rsidRPr="00554D82">
        <w:rPr>
          <w:rStyle w:val="CorpodeltestoCarattere"/>
        </w:rPr>
        <w:t>I</w:t>
      </w:r>
      <w:r w:rsidR="002C3D76" w:rsidRPr="00554D82">
        <w:rPr>
          <w:rStyle w:val="CorpodeltestoCarattere"/>
        </w:rPr>
        <w:t xml:space="preserve">mpresa di </w:t>
      </w:r>
      <w:r w:rsidR="004B1FBF">
        <w:rPr>
          <w:rStyle w:val="CorpodeltestoCarattere"/>
        </w:rPr>
        <w:t>S</w:t>
      </w:r>
      <w:r w:rsidR="004B1FBF" w:rsidRPr="00554D82">
        <w:rPr>
          <w:rStyle w:val="CorpodeltestoCarattere"/>
        </w:rPr>
        <w:t xml:space="preserve">toccaggio </w:t>
      </w:r>
      <w:r w:rsidRPr="00554D82">
        <w:rPr>
          <w:rStyle w:val="CorpodeltestoCarattere"/>
        </w:rPr>
        <w:t>darà tempestiva informazione all</w:t>
      </w:r>
      <w:r w:rsidR="004B1FBF">
        <w:rPr>
          <w:rStyle w:val="CorpodeltestoCarattere"/>
        </w:rPr>
        <w:t>’</w:t>
      </w:r>
      <w:r w:rsidRPr="00554D82">
        <w:rPr>
          <w:rStyle w:val="CorpodeltestoCarattere"/>
        </w:rPr>
        <w:t>Autorità e al MSE per l</w:t>
      </w:r>
      <w:r w:rsidR="003D1BAA" w:rsidRPr="00554D82">
        <w:rPr>
          <w:rStyle w:val="CorpodeltestoCarattere"/>
        </w:rPr>
        <w:t>’</w:t>
      </w:r>
      <w:r w:rsidRPr="00554D82">
        <w:rPr>
          <w:rStyle w:val="CorpodeltestoCarattere"/>
        </w:rPr>
        <w:t xml:space="preserve">adozione dei provvedimenti di competenza. </w:t>
      </w:r>
    </w:p>
    <w:p w:rsidR="002C3D76" w:rsidRPr="00554D82" w:rsidRDefault="002C3D76" w:rsidP="00EB6789">
      <w:pPr>
        <w:pStyle w:val="Corpotesto"/>
        <w:ind w:left="0"/>
        <w:rPr>
          <w:rStyle w:val="CorpodeltestoCarattere"/>
        </w:rPr>
      </w:pPr>
    </w:p>
    <w:p w:rsidR="00EB6789" w:rsidRPr="00554D82" w:rsidRDefault="002C3D76" w:rsidP="00EB6789">
      <w:pPr>
        <w:pStyle w:val="Corpotesto"/>
        <w:ind w:left="0"/>
        <w:rPr>
          <w:rStyle w:val="CorpodeltestoCarattere"/>
        </w:rPr>
      </w:pPr>
      <w:r w:rsidRPr="00554D82">
        <w:rPr>
          <w:rStyle w:val="CorpodeltestoCarattere"/>
        </w:rPr>
        <w:t>L’</w:t>
      </w:r>
      <w:r w:rsidR="002E62FA" w:rsidRPr="00554D82">
        <w:rPr>
          <w:rStyle w:val="CorpodeltestoCarattere"/>
        </w:rPr>
        <w:t>I</w:t>
      </w:r>
      <w:r w:rsidRPr="00554D82">
        <w:rPr>
          <w:rStyle w:val="CorpodeltestoCarattere"/>
        </w:rPr>
        <w:t xml:space="preserve">mpresa di </w:t>
      </w:r>
      <w:r w:rsidR="004B1FBF">
        <w:rPr>
          <w:rStyle w:val="CorpodeltestoCarattere"/>
        </w:rPr>
        <w:t>S</w:t>
      </w:r>
      <w:r w:rsidR="004B1FBF" w:rsidRPr="00554D82">
        <w:rPr>
          <w:rStyle w:val="CorpodeltestoCarattere"/>
        </w:rPr>
        <w:t xml:space="preserve">toccaggio </w:t>
      </w:r>
      <w:r w:rsidR="00EB6789" w:rsidRPr="00554D82">
        <w:rPr>
          <w:rStyle w:val="CorpodeltestoCarattere"/>
        </w:rPr>
        <w:t xml:space="preserve">non stipulerà altresì Contratti per la prestazione dei </w:t>
      </w:r>
      <w:proofErr w:type="spellStart"/>
      <w:r w:rsidRPr="00554D82">
        <w:rPr>
          <w:rStyle w:val="CorpodeltestoCarattere"/>
        </w:rPr>
        <w:t>dei</w:t>
      </w:r>
      <w:proofErr w:type="spellEnd"/>
      <w:r w:rsidRPr="00554D82">
        <w:rPr>
          <w:rStyle w:val="CorpodeltestoCarattere"/>
        </w:rPr>
        <w:t xml:space="preserve"> servizi di stoccaggio</w:t>
      </w:r>
      <w:r w:rsidR="00EB6789" w:rsidRPr="00554D82">
        <w:rPr>
          <w:rStyle w:val="CorpodeltestoCarattere"/>
        </w:rPr>
        <w:t xml:space="preserve"> con i Richiedenti che non siano contestualmente anche </w:t>
      </w:r>
      <w:r w:rsidRPr="00554D82">
        <w:rPr>
          <w:rStyle w:val="CorpodeltestoCarattere"/>
        </w:rPr>
        <w:t>U</w:t>
      </w:r>
      <w:r w:rsidR="00EB6789" w:rsidRPr="00554D82">
        <w:rPr>
          <w:rStyle w:val="CorpodeltestoCarattere"/>
        </w:rPr>
        <w:t xml:space="preserve">tenti del </w:t>
      </w:r>
      <w:r w:rsidRPr="00554D82">
        <w:rPr>
          <w:rStyle w:val="CorpodeltestoCarattere"/>
        </w:rPr>
        <w:t>S</w:t>
      </w:r>
      <w:r w:rsidR="00EB6789" w:rsidRPr="00554D82">
        <w:rPr>
          <w:rStyle w:val="CorpodeltestoCarattere"/>
        </w:rPr>
        <w:t xml:space="preserve">ervizio di </w:t>
      </w:r>
      <w:r w:rsidRPr="00554D82">
        <w:rPr>
          <w:rStyle w:val="CorpodeltestoCarattere"/>
        </w:rPr>
        <w:t>T</w:t>
      </w:r>
      <w:r w:rsidR="00EB6789" w:rsidRPr="00554D82">
        <w:rPr>
          <w:rStyle w:val="CorpodeltestoCarattere"/>
        </w:rPr>
        <w:t xml:space="preserve">rasporto di cui al Codice di Rete </w:t>
      </w:r>
      <w:r w:rsidRPr="00554D82">
        <w:rPr>
          <w:rStyle w:val="CorpodeltestoCarattere"/>
        </w:rPr>
        <w:t>dell’impresa maggiore di trasporto</w:t>
      </w:r>
      <w:r w:rsidR="00EB6789" w:rsidRPr="00554D82">
        <w:rPr>
          <w:rStyle w:val="CorpodeltestoCarattere"/>
        </w:rPr>
        <w:t>.</w:t>
      </w:r>
    </w:p>
    <w:p w:rsidR="009E6362" w:rsidRPr="00554D82" w:rsidRDefault="009E6362" w:rsidP="00EB6789">
      <w:pPr>
        <w:pStyle w:val="Corpotesto"/>
        <w:ind w:left="0"/>
        <w:rPr>
          <w:rStyle w:val="CorpodeltestoCarattere"/>
        </w:rPr>
      </w:pPr>
    </w:p>
    <w:p w:rsidR="009E6362" w:rsidRPr="00557414" w:rsidRDefault="009E6362" w:rsidP="00EB6789">
      <w:pPr>
        <w:pStyle w:val="Corpotesto"/>
        <w:ind w:left="0"/>
        <w:rPr>
          <w:rStyle w:val="CorpodeltestoCarattere"/>
        </w:rPr>
      </w:pPr>
      <w:r w:rsidRPr="00554D82">
        <w:rPr>
          <w:rStyle w:val="CorpodeltestoCarattere"/>
        </w:rPr>
        <w:t>La perdita anche di uno solo dei requisiti per l'accesso al sistema di stoccaggio costituisce causa di risoluzione anticipata del Contratto secondo quanto previsto nel capitolo 17.</w:t>
      </w:r>
    </w:p>
    <w:p w:rsidR="00EB6789" w:rsidRPr="00EE4693" w:rsidRDefault="00EB6789" w:rsidP="00FF7D32">
      <w:pPr>
        <w:pStyle w:val="Corpotesto"/>
        <w:ind w:left="0"/>
        <w:rPr>
          <w:rStyle w:val="CorpodeltestoCarattere"/>
        </w:rPr>
      </w:pPr>
    </w:p>
    <w:p w:rsidR="00F06553" w:rsidRPr="00A70B1E" w:rsidRDefault="00F06553">
      <w:pPr>
        <w:pStyle w:val="Titolo4"/>
      </w:pPr>
      <w:bookmarkStart w:id="318" w:name="_Toc115245234"/>
      <w:r w:rsidRPr="002D79C2">
        <w:t>Garanzi</w:t>
      </w:r>
      <w:r w:rsidRPr="00A70B1E">
        <w:t xml:space="preserve">e </w:t>
      </w:r>
      <w:bookmarkEnd w:id="318"/>
    </w:p>
    <w:p w:rsidR="00F06553" w:rsidRPr="00557414" w:rsidRDefault="00F06553" w:rsidP="00C40C10">
      <w:pPr>
        <w:pStyle w:val="Titolo5"/>
        <w:rPr>
          <w:color w:val="auto"/>
        </w:rPr>
      </w:pPr>
      <w:r w:rsidRPr="006A09A2">
        <w:rPr>
          <w:color w:val="auto"/>
        </w:rPr>
        <w:t>Garanzie a copertura delle obbligazioni derivanti dal Conferimento</w:t>
      </w:r>
      <w:r w:rsidR="00602780" w:rsidRPr="006A09A2">
        <w:rPr>
          <w:color w:val="auto"/>
        </w:rPr>
        <w:t xml:space="preserve"> (ad esclusione del conferimento per il servizio di bilanciamento utenti)</w:t>
      </w:r>
    </w:p>
    <w:p w:rsidR="00F06553" w:rsidRPr="00557414" w:rsidRDefault="00F06553" w:rsidP="006722C4">
      <w:pPr>
        <w:pStyle w:val="Corpotesto"/>
        <w:rPr>
          <w:rStyle w:val="CorpodeltestoCarattere"/>
        </w:rPr>
      </w:pPr>
      <w:r w:rsidRPr="00557414">
        <w:rPr>
          <w:rStyle w:val="CorpodeltestoCarattere"/>
          <w:rFonts w:cs="Arial"/>
        </w:rPr>
        <w:t xml:space="preserve">All’atto della presentazione della Richiesta di Accesso, sia per i servizi obbligatori sia per i servizi speciali, il Richiedente è tenuto a fornire evidenza del </w:t>
      </w:r>
      <w:r w:rsidRPr="00557414">
        <w:rPr>
          <w:rStyle w:val="CorpodeltestoCarattere"/>
        </w:rPr>
        <w:t>possesso di uno "standing" creditizio di provata affidabilità, o, in alternativa, deve essere in grado di fornire adeguate garanzie finanziarie, al fine di tutelare gli altri Utenti e l’Impresa di Stoccaggio in caso di mancata sottoscrizione, o sottoscrizione per capacità inferiori rispetto a quelle conferite, del Contratto.</w:t>
      </w:r>
    </w:p>
    <w:p w:rsidR="00F06553" w:rsidRPr="00557414" w:rsidRDefault="00F06553">
      <w:pPr>
        <w:pStyle w:val="Corpotesto"/>
        <w:rPr>
          <w:rStyle w:val="CorpodeltestoCarattere"/>
        </w:rPr>
      </w:pPr>
    </w:p>
    <w:p w:rsidR="00F06553" w:rsidRPr="00557414" w:rsidRDefault="00F06553">
      <w:pPr>
        <w:pStyle w:val="Corpotesto"/>
        <w:rPr>
          <w:rStyle w:val="CorpodeltestoCarattere"/>
        </w:rPr>
      </w:pPr>
      <w:r w:rsidRPr="00557414">
        <w:rPr>
          <w:rStyle w:val="CorpodeltestoCarattere"/>
        </w:rPr>
        <w:t>La valutazione della solidità finanziaria del Richiedente è svolta dall’Impresa di Stoccaggio secondo i seguenti criteri:</w:t>
      </w:r>
    </w:p>
    <w:p w:rsidR="00F06553" w:rsidRPr="00557414" w:rsidRDefault="00F06553">
      <w:pPr>
        <w:pStyle w:val="Corpotesto"/>
        <w:rPr>
          <w:rStyle w:val="CorpodeltestoCarattere"/>
          <w:rFonts w:cs="Arial"/>
        </w:rPr>
      </w:pPr>
    </w:p>
    <w:p w:rsidR="00F06553" w:rsidRPr="00557414" w:rsidRDefault="00F06553">
      <w:pPr>
        <w:pStyle w:val="Rientrocorpodeltesto"/>
      </w:pPr>
      <w:r w:rsidRPr="001B0DFE">
        <w:lastRenderedPageBreak/>
        <w:t xml:space="preserve">E’ considerato soddisfacente, senza necessità delle ulteriori garanzie di cui ai punti successivi, il </w:t>
      </w:r>
      <w:r w:rsidRPr="00557414">
        <w:rPr>
          <w:bCs/>
        </w:rPr>
        <w:t>possesso di un "rating” creditizio</w:t>
      </w:r>
      <w:r w:rsidRPr="00557414">
        <w:t>, fornito da primari organismi internazionali, con riferimento all’indebitamento di medio - lungo termine, pari ad almeno:</w:t>
      </w:r>
    </w:p>
    <w:p w:rsidR="00F06553" w:rsidRPr="00557414" w:rsidRDefault="00F06553">
      <w:pPr>
        <w:pStyle w:val="Rientrocorpodeltesto"/>
        <w:numPr>
          <w:ilvl w:val="0"/>
          <w:numId w:val="0"/>
        </w:numPr>
        <w:ind w:left="709"/>
      </w:pPr>
    </w:p>
    <w:p w:rsidR="00F06553" w:rsidRPr="00557414" w:rsidRDefault="00F06553">
      <w:pPr>
        <w:pStyle w:val="Rientrocorpodeltesto"/>
        <w:numPr>
          <w:ilvl w:val="1"/>
          <w:numId w:val="9"/>
        </w:numPr>
      </w:pPr>
      <w:r w:rsidRPr="00557414">
        <w:t xml:space="preserve">Baa2 se fornito da </w:t>
      </w:r>
      <w:proofErr w:type="spellStart"/>
      <w:r w:rsidRPr="00557414">
        <w:t>Moody’s</w:t>
      </w:r>
      <w:proofErr w:type="spellEnd"/>
      <w:r w:rsidRPr="00557414">
        <w:t xml:space="preserve"> Investor Services; oppure</w:t>
      </w:r>
      <w:r w:rsidR="00146390" w:rsidRPr="00557414">
        <w:t>,</w:t>
      </w:r>
    </w:p>
    <w:p w:rsidR="00F06553" w:rsidRPr="00557414" w:rsidRDefault="00F06553">
      <w:pPr>
        <w:pStyle w:val="Rientrocorpodeltesto"/>
        <w:numPr>
          <w:ilvl w:val="1"/>
          <w:numId w:val="9"/>
        </w:numPr>
      </w:pPr>
      <w:r w:rsidRPr="00557414">
        <w:t xml:space="preserve">BBB se fornito da Standard &amp; </w:t>
      </w:r>
      <w:proofErr w:type="spellStart"/>
      <w:r w:rsidRPr="00557414">
        <w:t>Poor’s</w:t>
      </w:r>
      <w:proofErr w:type="spellEnd"/>
      <w:r w:rsidRPr="00557414">
        <w:t xml:space="preserve"> Corporation.</w:t>
      </w:r>
    </w:p>
    <w:p w:rsidR="00F06553" w:rsidRPr="00557414" w:rsidRDefault="00F06553">
      <w:pPr>
        <w:pStyle w:val="Rientrocorpodeltesto"/>
        <w:numPr>
          <w:ilvl w:val="0"/>
          <w:numId w:val="0"/>
        </w:numPr>
        <w:ind w:left="1134"/>
      </w:pPr>
    </w:p>
    <w:p w:rsidR="00F06553" w:rsidRPr="00557414" w:rsidRDefault="00F06553" w:rsidP="006722C4">
      <w:pPr>
        <w:pStyle w:val="Rientrocorpodeltesto"/>
        <w:numPr>
          <w:ilvl w:val="0"/>
          <w:numId w:val="0"/>
        </w:numPr>
        <w:tabs>
          <w:tab w:val="left" w:pos="8820"/>
        </w:tabs>
        <w:ind w:left="1134"/>
        <w:jc w:val="left"/>
      </w:pPr>
      <w:r w:rsidRPr="00557414">
        <w:t>Il Richiedente è tenuto a fornire apposita attestazione, rilasciata da uno degli organismi sopra citati, comprovante il livello di “Rating” assegnato, nonché a comunicare eventuali variazioni successivamente avvenute.</w:t>
      </w:r>
    </w:p>
    <w:p w:rsidR="00F06553" w:rsidRPr="00557414" w:rsidRDefault="00F06553" w:rsidP="006722C4">
      <w:pPr>
        <w:pStyle w:val="Rientrocorpodeltesto"/>
        <w:numPr>
          <w:ilvl w:val="0"/>
          <w:numId w:val="0"/>
        </w:numPr>
        <w:tabs>
          <w:tab w:val="left" w:pos="8820"/>
        </w:tabs>
        <w:ind w:left="709"/>
        <w:jc w:val="left"/>
      </w:pPr>
    </w:p>
    <w:p w:rsidR="00F06553" w:rsidRPr="00557414" w:rsidRDefault="00F06553">
      <w:pPr>
        <w:pStyle w:val="Rientrocorpodeltesto"/>
      </w:pPr>
      <w:r w:rsidRPr="00557414">
        <w:rPr>
          <w:rStyle w:val="CorpodeltestoCarattere"/>
          <w:rFonts w:cs="Arial"/>
          <w:bCs/>
          <w:iCs/>
        </w:rPr>
        <w:t>Qualora il criterio di cui al punto a) sia soddisfatto dalla società controllante il Richiedente, oppure il soggetto controllante sia un ente pubblico, il soggetto richiedente potrà presentare all’Impresa di Stoccaggio una lettera di garanzia (lettera di patronage forte o “</w:t>
      </w:r>
      <w:proofErr w:type="spellStart"/>
      <w:r w:rsidRPr="00557414">
        <w:rPr>
          <w:rStyle w:val="CorpodeltestoCarattere"/>
          <w:rFonts w:cs="Arial"/>
          <w:bCs/>
          <w:iCs/>
        </w:rPr>
        <w:t>Parent</w:t>
      </w:r>
      <w:proofErr w:type="spellEnd"/>
      <w:r w:rsidRPr="00557414">
        <w:rPr>
          <w:rStyle w:val="CorpodeltestoCarattere"/>
          <w:rFonts w:cs="Arial"/>
          <w:bCs/>
          <w:iCs/>
        </w:rPr>
        <w:t xml:space="preserve"> Company </w:t>
      </w:r>
      <w:proofErr w:type="spellStart"/>
      <w:r w:rsidRPr="00557414">
        <w:rPr>
          <w:rStyle w:val="CorpodeltestoCarattere"/>
          <w:rFonts w:cs="Arial"/>
          <w:bCs/>
          <w:iCs/>
        </w:rPr>
        <w:t>Guarantee</w:t>
      </w:r>
      <w:proofErr w:type="spellEnd"/>
      <w:r w:rsidRPr="00557414">
        <w:rPr>
          <w:rStyle w:val="CorpodeltestoCarattere"/>
          <w:rFonts w:cs="Arial"/>
          <w:bCs/>
          <w:iCs/>
        </w:rPr>
        <w:t>”) rilasciata dalla controllante a favore della Impresa di Stoccaggio che esprima l’impegno - attivabile “a prima richiesta” da parte di quest’ultima - ad adempiere in modo esatto e puntuale alle obbligazioni derivanti dal Conferimento assunte dall’Utente nei confronti dell’Impresa di Stoccaggio</w:t>
      </w:r>
      <w:r w:rsidRPr="00557414">
        <w:t>;</w:t>
      </w:r>
    </w:p>
    <w:p w:rsidR="00F06553" w:rsidRPr="00557414" w:rsidRDefault="00F06553" w:rsidP="0035271E">
      <w:pPr>
        <w:pStyle w:val="Rientrocorpodeltesto"/>
        <w:numPr>
          <w:ilvl w:val="0"/>
          <w:numId w:val="0"/>
        </w:numPr>
        <w:ind w:left="900" w:firstLine="708"/>
      </w:pPr>
    </w:p>
    <w:p w:rsidR="00F06553" w:rsidRPr="00557414" w:rsidRDefault="005E5E13" w:rsidP="004E6252">
      <w:pPr>
        <w:pStyle w:val="Rientrocorpodeltesto"/>
      </w:pPr>
      <w:r w:rsidRPr="00557414">
        <w:rPr>
          <w:rStyle w:val="CorpodeltestoCarattere"/>
          <w:rFonts w:cs="Arial"/>
          <w:bCs/>
          <w:iCs/>
        </w:rPr>
        <w:t xml:space="preserve"> Q</w:t>
      </w:r>
      <w:r w:rsidR="00F06553" w:rsidRPr="00557414">
        <w:rPr>
          <w:rStyle w:val="CorpodeltestoCarattere"/>
          <w:rFonts w:cs="Arial"/>
          <w:bCs/>
          <w:iCs/>
        </w:rPr>
        <w:t>ualora non siano soddisfatti i criteri di cui ai precedenti punti a) e b), il Richiedente è tenuto, a copertura delle obbligazioni derivanti dal Conferimento</w:t>
      </w:r>
      <w:r w:rsidR="003B0D97">
        <w:rPr>
          <w:rStyle w:val="CorpodeltestoCarattere"/>
          <w:rFonts w:cs="Arial"/>
          <w:bCs/>
          <w:iCs/>
        </w:rPr>
        <w:t xml:space="preserve"> </w:t>
      </w:r>
      <w:r w:rsidR="003B0D97" w:rsidRPr="00554D82">
        <w:rPr>
          <w:rStyle w:val="CorpodeltestoCarattere"/>
          <w:rFonts w:cs="Arial"/>
          <w:bCs/>
          <w:iCs/>
          <w:highlight w:val="yellow"/>
        </w:rPr>
        <w:t>del Servizio Minerario e del Servizio di Bilanciamento delle Imprese di Trasporto</w:t>
      </w:r>
      <w:r w:rsidR="00F06553" w:rsidRPr="00557414">
        <w:rPr>
          <w:rStyle w:val="CorpodeltestoCarattere"/>
          <w:rFonts w:cs="Arial"/>
          <w:bCs/>
          <w:iCs/>
        </w:rPr>
        <w:t xml:space="preserve">, a far rilasciare a favore dell’Impresa di Stoccaggio da uno o più primari istituti di credito una garanzia bancaria e/o polizza assicurativa, </w:t>
      </w:r>
      <w:r w:rsidR="004E6252" w:rsidRPr="00557414">
        <w:rPr>
          <w:rStyle w:val="CorpodeltestoCarattere"/>
          <w:rFonts w:cs="Arial"/>
          <w:bCs/>
          <w:iCs/>
        </w:rPr>
        <w:t xml:space="preserve"> emesse da soggetti che abbiano il medesimo standing creditizio di quelli citati al paragrafo 5.2.1.</w:t>
      </w:r>
      <w:r w:rsidR="00BE7BE9" w:rsidRPr="00557414">
        <w:rPr>
          <w:rStyle w:val="CorpodeltestoCarattere"/>
          <w:rFonts w:cs="Arial"/>
          <w:bCs/>
          <w:iCs/>
        </w:rPr>
        <w:t>1</w:t>
      </w:r>
      <w:r w:rsidR="004E6252" w:rsidRPr="00557414">
        <w:rPr>
          <w:rStyle w:val="CorpodeltestoCarattere"/>
          <w:rFonts w:cs="Arial"/>
          <w:bCs/>
          <w:iCs/>
        </w:rPr>
        <w:t>.1, entrambe astratte, autonome ed escutibili “a prima richiesta” per un importo pari a</w:t>
      </w:r>
      <w:r w:rsidR="00F06553" w:rsidRPr="00557414">
        <w:t>:</w:t>
      </w:r>
    </w:p>
    <w:p w:rsidR="00F06553" w:rsidRPr="00557414" w:rsidRDefault="00F06553">
      <w:pPr>
        <w:pStyle w:val="Rientrocorpodeltesto"/>
        <w:numPr>
          <w:ilvl w:val="0"/>
          <w:numId w:val="0"/>
        </w:numPr>
        <w:ind w:left="1080"/>
      </w:pPr>
    </w:p>
    <w:p w:rsidR="00F06553" w:rsidRPr="00557414" w:rsidRDefault="00F06553">
      <w:pPr>
        <w:pStyle w:val="Rientrocorpodeltesto"/>
        <w:numPr>
          <w:ilvl w:val="0"/>
          <w:numId w:val="0"/>
        </w:numPr>
        <w:ind w:left="2496" w:hanging="1056"/>
        <w:rPr>
          <w:lang w:val="en-US"/>
        </w:rPr>
      </w:pPr>
      <w:r w:rsidRPr="003B0D97">
        <w:rPr>
          <w:lang w:val="en-US"/>
        </w:rPr>
        <w:t xml:space="preserve">(1) </w:t>
      </w:r>
      <w:proofErr w:type="spellStart"/>
      <w:r w:rsidRPr="003B0D97">
        <w:rPr>
          <w:lang w:val="en-US"/>
        </w:rPr>
        <w:t>Importo</w:t>
      </w:r>
      <w:proofErr w:type="spellEnd"/>
      <w:r w:rsidRPr="003B0D97">
        <w:rPr>
          <w:lang w:val="en-US"/>
        </w:rPr>
        <w:t xml:space="preserve"> = (</w:t>
      </w:r>
      <w:r w:rsidR="000200B0" w:rsidRPr="003B0D97">
        <w:rPr>
          <w:lang w:val="en-US"/>
        </w:rPr>
        <w:t>(</w:t>
      </w:r>
      <w:proofErr w:type="spellStart"/>
      <w:r w:rsidRPr="003B0D97">
        <w:rPr>
          <w:lang w:val="en-US"/>
        </w:rPr>
        <w:t>f</w:t>
      </w:r>
      <w:r w:rsidRPr="003B0D97">
        <w:rPr>
          <w:szCs w:val="24"/>
          <w:vertAlign w:val="subscript"/>
          <w:lang w:val="en-US"/>
        </w:rPr>
        <w:t>s</w:t>
      </w:r>
      <w:proofErr w:type="spellEnd"/>
      <w:r w:rsidRPr="003B0D97">
        <w:rPr>
          <w:szCs w:val="24"/>
          <w:lang w:val="en-US"/>
        </w:rPr>
        <w:t xml:space="preserve"> </w:t>
      </w:r>
      <w:r w:rsidR="000200B0" w:rsidRPr="00554D82">
        <w:rPr>
          <w:szCs w:val="24"/>
          <w:lang w:val="en-US"/>
        </w:rPr>
        <w:t>+ US</w:t>
      </w:r>
      <w:r w:rsidR="000200B0" w:rsidRPr="00554D82">
        <w:rPr>
          <w:szCs w:val="24"/>
          <w:vertAlign w:val="subscript"/>
          <w:lang w:val="en-US"/>
        </w:rPr>
        <w:t>1</w:t>
      </w:r>
      <w:r w:rsidR="000200B0" w:rsidRPr="00554D82">
        <w:rPr>
          <w:szCs w:val="24"/>
          <w:lang w:val="en-US"/>
        </w:rPr>
        <w:t xml:space="preserve"> + US</w:t>
      </w:r>
      <w:r w:rsidR="000200B0" w:rsidRPr="00554D82">
        <w:rPr>
          <w:szCs w:val="24"/>
          <w:vertAlign w:val="subscript"/>
          <w:lang w:val="en-US"/>
        </w:rPr>
        <w:t>2</w:t>
      </w:r>
      <w:r w:rsidR="000200B0" w:rsidRPr="00554D82">
        <w:rPr>
          <w:szCs w:val="24"/>
          <w:lang w:val="en-US"/>
        </w:rPr>
        <w:t xml:space="preserve"> + CM</w:t>
      </w:r>
      <w:r w:rsidR="000200B0" w:rsidRPr="00554D82">
        <w:rPr>
          <w:szCs w:val="24"/>
          <w:vertAlign w:val="superscript"/>
          <w:lang w:val="en-US"/>
        </w:rPr>
        <w:t>S</w:t>
      </w:r>
      <w:r w:rsidR="000200B0" w:rsidRPr="003B0D97">
        <w:rPr>
          <w:szCs w:val="24"/>
          <w:lang w:val="en-US"/>
        </w:rPr>
        <w:t xml:space="preserve">) </w:t>
      </w:r>
      <w:r w:rsidRPr="003B0D97">
        <w:rPr>
          <w:szCs w:val="24"/>
          <w:lang w:val="en-US"/>
        </w:rPr>
        <w:t xml:space="preserve">x </w:t>
      </w:r>
      <w:r w:rsidRPr="003B0D97">
        <w:rPr>
          <w:rFonts w:ascii="Symbol" w:hAnsi="Symbol"/>
        </w:rPr>
        <w:t></w:t>
      </w:r>
      <w:proofErr w:type="spellStart"/>
      <w:r w:rsidRPr="003B0D97">
        <w:rPr>
          <w:rFonts w:cs="Arial"/>
          <w:lang w:val="en-US"/>
        </w:rPr>
        <w:t>R</w:t>
      </w:r>
      <w:r w:rsidRPr="003B0D97">
        <w:rPr>
          <w:szCs w:val="24"/>
          <w:lang w:val="en-US"/>
        </w:rPr>
        <w:t>S</w:t>
      </w:r>
      <w:r w:rsidRPr="003B0D97">
        <w:rPr>
          <w:szCs w:val="24"/>
          <w:vertAlign w:val="subscript"/>
          <w:lang w:val="en-US"/>
        </w:rPr>
        <w:t>i</w:t>
      </w:r>
      <w:proofErr w:type="spellEnd"/>
      <w:r w:rsidRPr="003B0D97">
        <w:rPr>
          <w:szCs w:val="24"/>
          <w:vertAlign w:val="subscript"/>
          <w:lang w:val="en-US"/>
        </w:rPr>
        <w:t>.</w:t>
      </w:r>
      <w:r w:rsidRPr="003B0D97">
        <w:rPr>
          <w:szCs w:val="24"/>
          <w:lang w:val="en-US"/>
        </w:rPr>
        <w:t xml:space="preserve"> + </w:t>
      </w:r>
      <w:proofErr w:type="spellStart"/>
      <w:r w:rsidRPr="003B0D97">
        <w:rPr>
          <w:lang w:val="en-US"/>
        </w:rPr>
        <w:t>f</w:t>
      </w:r>
      <w:r w:rsidRPr="003B0D97">
        <w:rPr>
          <w:szCs w:val="24"/>
          <w:vertAlign w:val="subscript"/>
          <w:lang w:val="en-US"/>
        </w:rPr>
        <w:t>pi</w:t>
      </w:r>
      <w:proofErr w:type="spellEnd"/>
      <w:r w:rsidR="000200B0" w:rsidRPr="003B0D97">
        <w:rPr>
          <w:lang w:val="en-US"/>
        </w:rPr>
        <w:t xml:space="preserve"> </w:t>
      </w:r>
      <w:r w:rsidRPr="003B0D97">
        <w:rPr>
          <w:lang w:val="en-US"/>
        </w:rPr>
        <w:t xml:space="preserve">x </w:t>
      </w:r>
      <w:r w:rsidRPr="003B0D97">
        <w:rPr>
          <w:rFonts w:ascii="Symbol" w:hAnsi="Symbol"/>
        </w:rPr>
        <w:t></w:t>
      </w:r>
      <w:proofErr w:type="spellStart"/>
      <w:r w:rsidRPr="003B0D97">
        <w:rPr>
          <w:rFonts w:cs="Arial"/>
          <w:lang w:val="en-US"/>
        </w:rPr>
        <w:t>R</w:t>
      </w:r>
      <w:r w:rsidRPr="003B0D97">
        <w:rPr>
          <w:lang w:val="en-US"/>
        </w:rPr>
        <w:t>C</w:t>
      </w:r>
      <w:r w:rsidRPr="003B0D97">
        <w:rPr>
          <w:szCs w:val="24"/>
          <w:lang w:val="en-US"/>
        </w:rPr>
        <w:t>I</w:t>
      </w:r>
      <w:r w:rsidRPr="003B0D97">
        <w:rPr>
          <w:szCs w:val="24"/>
          <w:vertAlign w:val="subscript"/>
          <w:lang w:val="en-US"/>
        </w:rPr>
        <w:t>i</w:t>
      </w:r>
      <w:proofErr w:type="spellEnd"/>
      <w:r w:rsidRPr="003B0D97">
        <w:rPr>
          <w:szCs w:val="24"/>
          <w:lang w:val="en-US"/>
        </w:rPr>
        <w:t xml:space="preserve"> + </w:t>
      </w:r>
      <w:proofErr w:type="spellStart"/>
      <w:r w:rsidRPr="003B0D97">
        <w:rPr>
          <w:lang w:val="en-US"/>
        </w:rPr>
        <w:t>f</w:t>
      </w:r>
      <w:r w:rsidRPr="003B0D97">
        <w:rPr>
          <w:szCs w:val="24"/>
          <w:vertAlign w:val="subscript"/>
          <w:lang w:val="en-US"/>
        </w:rPr>
        <w:t>pe</w:t>
      </w:r>
      <w:proofErr w:type="spellEnd"/>
      <w:r w:rsidR="000200B0" w:rsidRPr="003B0D97">
        <w:rPr>
          <w:lang w:val="en-US"/>
        </w:rPr>
        <w:t xml:space="preserve"> </w:t>
      </w:r>
      <w:r w:rsidRPr="003B0D97">
        <w:rPr>
          <w:lang w:val="en-US"/>
        </w:rPr>
        <w:t xml:space="preserve">x </w:t>
      </w:r>
      <w:r w:rsidRPr="003B0D97">
        <w:rPr>
          <w:rFonts w:ascii="Symbol" w:hAnsi="Symbol"/>
        </w:rPr>
        <w:t></w:t>
      </w:r>
      <w:r w:rsidRPr="003B0D97">
        <w:rPr>
          <w:rFonts w:ascii="Symbol" w:hAnsi="Symbol"/>
        </w:rPr>
        <w:t></w:t>
      </w:r>
      <w:r w:rsidRPr="003B0D97">
        <w:rPr>
          <w:rFonts w:ascii="Symbol" w:hAnsi="Symbol"/>
        </w:rPr>
        <w:t></w:t>
      </w:r>
      <w:proofErr w:type="spellStart"/>
      <w:r w:rsidRPr="003B0D97">
        <w:rPr>
          <w:rFonts w:cs="Arial"/>
          <w:vertAlign w:val="subscript"/>
          <w:lang w:val="en-US"/>
        </w:rPr>
        <w:t>i</w:t>
      </w:r>
      <w:proofErr w:type="spellEnd"/>
      <w:r w:rsidRPr="003B0D97">
        <w:rPr>
          <w:rFonts w:cs="Arial"/>
          <w:lang w:val="en-US"/>
        </w:rPr>
        <w:t xml:space="preserve"> x</w:t>
      </w:r>
      <w:r w:rsidRPr="003B0D97">
        <w:rPr>
          <w:rFonts w:ascii="Symbol" w:hAnsi="Symbol"/>
        </w:rPr>
        <w:t></w:t>
      </w:r>
      <w:proofErr w:type="spellStart"/>
      <w:r w:rsidRPr="003B0D97">
        <w:rPr>
          <w:rFonts w:cs="Arial"/>
          <w:lang w:val="en-US"/>
        </w:rPr>
        <w:t>R</w:t>
      </w:r>
      <w:r w:rsidRPr="003B0D97">
        <w:rPr>
          <w:lang w:val="en-US"/>
        </w:rPr>
        <w:t>C</w:t>
      </w:r>
      <w:r w:rsidRPr="003B0D97">
        <w:rPr>
          <w:szCs w:val="24"/>
          <w:lang w:val="en-US"/>
        </w:rPr>
        <w:t>E</w:t>
      </w:r>
      <w:r w:rsidRPr="003B0D97">
        <w:rPr>
          <w:szCs w:val="24"/>
          <w:vertAlign w:val="subscript"/>
          <w:lang w:val="en-US"/>
        </w:rPr>
        <w:t>i</w:t>
      </w:r>
      <w:proofErr w:type="spellEnd"/>
      <w:r w:rsidR="00FF7D32" w:rsidRPr="003B0D97">
        <w:rPr>
          <w:lang w:val="en-US"/>
        </w:rPr>
        <w:t xml:space="preserve"> </w:t>
      </w:r>
      <w:r w:rsidRPr="003B0D97">
        <w:rPr>
          <w:szCs w:val="24"/>
          <w:lang w:val="en-US"/>
        </w:rPr>
        <w:t xml:space="preserve">+ 2 x CVS x </w:t>
      </w:r>
      <w:r w:rsidRPr="003B0D97">
        <w:rPr>
          <w:rFonts w:ascii="Symbol" w:hAnsi="Symbol"/>
        </w:rPr>
        <w:t></w:t>
      </w:r>
      <w:proofErr w:type="spellStart"/>
      <w:r w:rsidRPr="003B0D97">
        <w:rPr>
          <w:rFonts w:cs="Arial"/>
          <w:lang w:val="en-US"/>
        </w:rPr>
        <w:t>R</w:t>
      </w:r>
      <w:r w:rsidRPr="003B0D97">
        <w:rPr>
          <w:szCs w:val="24"/>
          <w:lang w:val="en-US"/>
        </w:rPr>
        <w:t>S</w:t>
      </w:r>
      <w:r w:rsidRPr="003B0D97">
        <w:rPr>
          <w:szCs w:val="24"/>
          <w:vertAlign w:val="subscript"/>
          <w:lang w:val="en-US"/>
        </w:rPr>
        <w:t>i</w:t>
      </w:r>
      <w:proofErr w:type="spellEnd"/>
      <w:r w:rsidRPr="003B0D97">
        <w:rPr>
          <w:szCs w:val="24"/>
          <w:lang w:val="en-US"/>
        </w:rPr>
        <w:t>) x 25%</w:t>
      </w:r>
    </w:p>
    <w:p w:rsidR="00F06553" w:rsidRPr="00557414" w:rsidRDefault="00F06553">
      <w:pPr>
        <w:pStyle w:val="Rientrocorpodeltesto"/>
        <w:numPr>
          <w:ilvl w:val="0"/>
          <w:numId w:val="0"/>
        </w:numPr>
        <w:ind w:left="1134" w:hanging="425"/>
        <w:rPr>
          <w:lang w:val="en-US"/>
        </w:rPr>
      </w:pPr>
    </w:p>
    <w:p w:rsidR="00F06553" w:rsidRPr="00554D82" w:rsidRDefault="00F06553">
      <w:pPr>
        <w:pStyle w:val="Rientrocorpodeltesto"/>
        <w:numPr>
          <w:ilvl w:val="0"/>
          <w:numId w:val="0"/>
        </w:numPr>
        <w:ind w:left="1134" w:hanging="425"/>
        <w:rPr>
          <w:rFonts w:cs="Arial"/>
        </w:rPr>
      </w:pPr>
      <w:r w:rsidRPr="00554D82">
        <w:rPr>
          <w:rFonts w:cs="Arial"/>
        </w:rPr>
        <w:t>Dove:</w:t>
      </w:r>
    </w:p>
    <w:p w:rsidR="00B91E32" w:rsidRPr="00554D82" w:rsidRDefault="00B91E32" w:rsidP="00B91E32">
      <w:pPr>
        <w:pStyle w:val="Rientrocorpodeltesto"/>
        <w:numPr>
          <w:ilvl w:val="0"/>
          <w:numId w:val="0"/>
        </w:numPr>
        <w:ind w:left="1134" w:hanging="425"/>
        <w:rPr>
          <w:szCs w:val="24"/>
        </w:rPr>
      </w:pPr>
      <w:proofErr w:type="spellStart"/>
      <w:r w:rsidRPr="00554D82">
        <w:t>f</w:t>
      </w:r>
      <w:r w:rsidRPr="00554D82">
        <w:rPr>
          <w:szCs w:val="24"/>
          <w:vertAlign w:val="subscript"/>
        </w:rPr>
        <w:t>s</w:t>
      </w:r>
      <w:proofErr w:type="spellEnd"/>
      <w:r w:rsidRPr="00554D82">
        <w:rPr>
          <w:szCs w:val="24"/>
        </w:rPr>
        <w:t xml:space="preserve">, </w:t>
      </w:r>
      <w:proofErr w:type="spellStart"/>
      <w:r w:rsidRPr="00554D82">
        <w:t>f</w:t>
      </w:r>
      <w:r w:rsidRPr="00554D82">
        <w:rPr>
          <w:szCs w:val="24"/>
          <w:vertAlign w:val="subscript"/>
        </w:rPr>
        <w:t>pi</w:t>
      </w:r>
      <w:proofErr w:type="spellEnd"/>
      <w:r w:rsidRPr="00554D82">
        <w:rPr>
          <w:szCs w:val="24"/>
        </w:rPr>
        <w:t xml:space="preserve">, </w:t>
      </w:r>
      <w:proofErr w:type="spellStart"/>
      <w:r w:rsidRPr="00554D82">
        <w:t>f</w:t>
      </w:r>
      <w:r w:rsidRPr="00554D82">
        <w:rPr>
          <w:szCs w:val="24"/>
          <w:vertAlign w:val="subscript"/>
        </w:rPr>
        <w:t>pe</w:t>
      </w:r>
      <w:proofErr w:type="spellEnd"/>
      <w:r w:rsidRPr="00554D82">
        <w:rPr>
          <w:szCs w:val="24"/>
        </w:rPr>
        <w:t xml:space="preserve">, </w:t>
      </w:r>
      <w:r w:rsidRPr="00554D82">
        <w:rPr>
          <w:rFonts w:ascii="Symbol" w:hAnsi="Symbol"/>
        </w:rPr>
        <w:t></w:t>
      </w:r>
      <w:r w:rsidRPr="00554D82">
        <w:rPr>
          <w:rFonts w:cs="Arial"/>
          <w:vertAlign w:val="subscript"/>
        </w:rPr>
        <w:t>i</w:t>
      </w:r>
      <w:r w:rsidRPr="00554D82">
        <w:rPr>
          <w:rFonts w:cs="Arial"/>
        </w:rPr>
        <w:t xml:space="preserve">, </w:t>
      </w:r>
      <w:r w:rsidRPr="00554D82">
        <w:rPr>
          <w:szCs w:val="24"/>
        </w:rPr>
        <w:t xml:space="preserve"> CVS sono i corrispettivi approvati dall’Autorità;</w:t>
      </w:r>
    </w:p>
    <w:p w:rsidR="00B91E32" w:rsidRPr="00554D82" w:rsidRDefault="00B91E32" w:rsidP="003D1BAA">
      <w:pPr>
        <w:pStyle w:val="Rientrocorpodeltesto"/>
        <w:numPr>
          <w:ilvl w:val="0"/>
          <w:numId w:val="0"/>
        </w:numPr>
        <w:ind w:left="1134" w:hanging="425"/>
      </w:pPr>
      <w:r w:rsidRPr="00554D82">
        <w:t>US</w:t>
      </w:r>
      <w:r w:rsidRPr="00554D82">
        <w:rPr>
          <w:vertAlign w:val="subscript"/>
        </w:rPr>
        <w:t>1</w:t>
      </w:r>
      <w:r w:rsidRPr="00554D82">
        <w:t xml:space="preserve"> è la componente tariffaria a copertura degli squilibri di perequazione, espressa in euro/</w:t>
      </w:r>
      <w:proofErr w:type="spellStart"/>
      <w:r w:rsidRPr="00554D82">
        <w:t>gigajoule</w:t>
      </w:r>
      <w:proofErr w:type="spellEnd"/>
      <w:r w:rsidRPr="00554D82">
        <w:t xml:space="preserve"> per anno;</w:t>
      </w:r>
    </w:p>
    <w:p w:rsidR="00B91E32" w:rsidRPr="00557414" w:rsidRDefault="00B91E32" w:rsidP="003D1BAA">
      <w:pPr>
        <w:pStyle w:val="Rientrocorpodeltesto"/>
        <w:numPr>
          <w:ilvl w:val="0"/>
          <w:numId w:val="0"/>
        </w:numPr>
        <w:ind w:left="1134"/>
        <w:rPr>
          <w:szCs w:val="24"/>
        </w:rPr>
      </w:pPr>
      <w:r w:rsidRPr="00554D82">
        <w:lastRenderedPageBreak/>
        <w:t>US</w:t>
      </w:r>
      <w:r w:rsidRPr="00554D82">
        <w:rPr>
          <w:vertAlign w:val="subscript"/>
        </w:rPr>
        <w:t>2</w:t>
      </w:r>
      <w:r w:rsidRPr="00554D82">
        <w:t xml:space="preserve"> è la componente tariffaria a copertura degli oneri derivanti dal contributo compensativo per il mancato uso alternativo del territorio, espressa in euro/</w:t>
      </w:r>
      <w:proofErr w:type="spellStart"/>
      <w:r w:rsidRPr="00554D82">
        <w:t>gigajoule</w:t>
      </w:r>
      <w:proofErr w:type="spellEnd"/>
      <w:r w:rsidRPr="00554D82">
        <w:t xml:space="preserve"> per anno</w:t>
      </w:r>
      <w:r w:rsidRPr="00554D82">
        <w:rPr>
          <w:szCs w:val="24"/>
        </w:rPr>
        <w:t>;</w:t>
      </w:r>
    </w:p>
    <w:p w:rsidR="00F06553" w:rsidRPr="006A09A2" w:rsidRDefault="00F06553">
      <w:pPr>
        <w:pStyle w:val="Rientrocorpodeltesto"/>
        <w:numPr>
          <w:ilvl w:val="0"/>
          <w:numId w:val="0"/>
        </w:numPr>
        <w:ind w:left="1134" w:hanging="425"/>
        <w:rPr>
          <w:szCs w:val="24"/>
        </w:rPr>
      </w:pPr>
      <w:proofErr w:type="spellStart"/>
      <w:r w:rsidRPr="00EE4693">
        <w:rPr>
          <w:rFonts w:cs="Arial"/>
        </w:rPr>
        <w:t>R</w:t>
      </w:r>
      <w:r w:rsidRPr="002D79C2">
        <w:rPr>
          <w:szCs w:val="24"/>
        </w:rPr>
        <w:t>S</w:t>
      </w:r>
      <w:r w:rsidRPr="00A70B1E">
        <w:rPr>
          <w:szCs w:val="24"/>
          <w:vertAlign w:val="subscript"/>
        </w:rPr>
        <w:t>i</w:t>
      </w:r>
      <w:proofErr w:type="spellEnd"/>
      <w:r w:rsidRPr="00A70B1E">
        <w:rPr>
          <w:szCs w:val="24"/>
          <w:vertAlign w:val="subscript"/>
        </w:rPr>
        <w:t xml:space="preserve"> </w:t>
      </w:r>
      <w:r w:rsidRPr="00A70B1E">
        <w:rPr>
          <w:szCs w:val="24"/>
        </w:rPr>
        <w:t>è lo Spazio richiesto dal Richiedente per il servizio i-esimo (incluso S</w:t>
      </w:r>
      <w:r w:rsidRPr="006A09A2">
        <w:rPr>
          <w:szCs w:val="24"/>
          <w:vertAlign w:val="subscript"/>
        </w:rPr>
        <w:t>STR</w:t>
      </w:r>
      <w:r w:rsidRPr="006A09A2">
        <w:rPr>
          <w:szCs w:val="24"/>
        </w:rPr>
        <w:t>);</w:t>
      </w:r>
    </w:p>
    <w:p w:rsidR="00F06553" w:rsidRPr="00557414" w:rsidRDefault="00F06553">
      <w:pPr>
        <w:pStyle w:val="Rientrocorpodeltesto"/>
        <w:numPr>
          <w:ilvl w:val="0"/>
          <w:numId w:val="0"/>
        </w:numPr>
        <w:ind w:left="1134" w:hanging="425"/>
        <w:rPr>
          <w:szCs w:val="24"/>
        </w:rPr>
      </w:pPr>
      <w:proofErr w:type="spellStart"/>
      <w:r w:rsidRPr="00557414">
        <w:rPr>
          <w:rFonts w:cs="Arial"/>
        </w:rPr>
        <w:t>R</w:t>
      </w:r>
      <w:r w:rsidRPr="00557414">
        <w:t>C</w:t>
      </w:r>
      <w:r w:rsidRPr="00557414">
        <w:rPr>
          <w:szCs w:val="24"/>
        </w:rPr>
        <w:t>I</w:t>
      </w:r>
      <w:r w:rsidRPr="00557414">
        <w:rPr>
          <w:szCs w:val="24"/>
          <w:vertAlign w:val="subscript"/>
        </w:rPr>
        <w:t>i</w:t>
      </w:r>
      <w:proofErr w:type="spellEnd"/>
      <w:r w:rsidRPr="00557414">
        <w:t xml:space="preserve"> </w:t>
      </w:r>
      <w:r w:rsidRPr="00557414">
        <w:rPr>
          <w:szCs w:val="24"/>
        </w:rPr>
        <w:t>è la Prestazione di Iniezione richiesta dal Richiedente per il servizio i-esimo;</w:t>
      </w:r>
    </w:p>
    <w:p w:rsidR="00F06553" w:rsidRPr="00557414" w:rsidRDefault="00F06553">
      <w:pPr>
        <w:pStyle w:val="Rientrocorpodeltesto"/>
        <w:numPr>
          <w:ilvl w:val="0"/>
          <w:numId w:val="0"/>
        </w:numPr>
        <w:ind w:left="1134" w:hanging="425"/>
        <w:rPr>
          <w:szCs w:val="24"/>
        </w:rPr>
      </w:pPr>
      <w:proofErr w:type="spellStart"/>
      <w:r w:rsidRPr="00557414">
        <w:rPr>
          <w:rFonts w:cs="Arial"/>
        </w:rPr>
        <w:t>R</w:t>
      </w:r>
      <w:r w:rsidRPr="00557414">
        <w:t>C</w:t>
      </w:r>
      <w:r w:rsidRPr="00557414">
        <w:rPr>
          <w:szCs w:val="24"/>
        </w:rPr>
        <w:t>E</w:t>
      </w:r>
      <w:r w:rsidRPr="00557414">
        <w:rPr>
          <w:szCs w:val="24"/>
          <w:vertAlign w:val="subscript"/>
        </w:rPr>
        <w:t>i</w:t>
      </w:r>
      <w:proofErr w:type="spellEnd"/>
      <w:r w:rsidRPr="00557414">
        <w:t xml:space="preserve"> </w:t>
      </w:r>
      <w:r w:rsidRPr="00557414">
        <w:rPr>
          <w:szCs w:val="24"/>
        </w:rPr>
        <w:t>è Prestazione di Erogazione richiesta dal Richiedente per il servizio i-esimo;</w:t>
      </w:r>
    </w:p>
    <w:p w:rsidR="003B0D97" w:rsidRDefault="000200B0">
      <w:pPr>
        <w:pStyle w:val="Rientrocorpodeltesto"/>
        <w:numPr>
          <w:ilvl w:val="0"/>
          <w:numId w:val="0"/>
        </w:numPr>
        <w:ind w:left="1134" w:hanging="425"/>
        <w:rPr>
          <w:rFonts w:cs="Arial"/>
        </w:rPr>
      </w:pPr>
      <w:r w:rsidRPr="00554D82">
        <w:rPr>
          <w:rFonts w:cs="Arial"/>
        </w:rPr>
        <w:t>CM</w:t>
      </w:r>
      <w:r w:rsidRPr="00554D82">
        <w:rPr>
          <w:rFonts w:cs="Arial"/>
          <w:vertAlign w:val="superscript"/>
        </w:rPr>
        <w:t>S</w:t>
      </w:r>
      <w:r w:rsidRPr="00554D82">
        <w:rPr>
          <w:rFonts w:cs="Arial"/>
        </w:rPr>
        <w:t xml:space="preserve"> è il corrispettivo transitorio di misura</w:t>
      </w:r>
      <w:r w:rsidR="003B0D97">
        <w:rPr>
          <w:rFonts w:cs="Arial"/>
        </w:rPr>
        <w:t>.</w:t>
      </w:r>
    </w:p>
    <w:p w:rsidR="000200B0" w:rsidRPr="00557414" w:rsidRDefault="000200B0">
      <w:pPr>
        <w:pStyle w:val="Rientrocorpodeltesto"/>
        <w:numPr>
          <w:ilvl w:val="0"/>
          <w:numId w:val="0"/>
        </w:numPr>
        <w:ind w:left="1134" w:hanging="425"/>
        <w:rPr>
          <w:rFonts w:cs="Arial"/>
        </w:rPr>
      </w:pPr>
    </w:p>
    <w:p w:rsidR="00F06553" w:rsidRDefault="003B0D97" w:rsidP="00554D82">
      <w:pPr>
        <w:pStyle w:val="Rientrocorpodeltesto"/>
        <w:numPr>
          <w:ilvl w:val="0"/>
          <w:numId w:val="0"/>
        </w:numPr>
        <w:ind w:left="709"/>
        <w:rPr>
          <w:szCs w:val="24"/>
        </w:rPr>
      </w:pPr>
      <w:r w:rsidRPr="00554D82">
        <w:rPr>
          <w:szCs w:val="24"/>
          <w:highlight w:val="yellow"/>
        </w:rPr>
        <w:t xml:space="preserve">Limitatamente al </w:t>
      </w:r>
      <w:r w:rsidR="00BD17EB" w:rsidRPr="00554D82">
        <w:rPr>
          <w:szCs w:val="24"/>
          <w:highlight w:val="yellow"/>
        </w:rPr>
        <w:t xml:space="preserve">conferimento mediante procedura concorsuale del </w:t>
      </w:r>
      <w:r w:rsidRPr="00554D82">
        <w:rPr>
          <w:szCs w:val="24"/>
          <w:highlight w:val="yellow"/>
        </w:rPr>
        <w:t>Servizio di Modulazione, qualora non siano soddisfatti i criteri di cui ai precedenti punti a) e b), il Richiedente è tenuto, a copertura delle obbligazioni derivanti dal Conferimento, a far rilasciare a favore dell’Impresa di Stoccaggio da uno o più primari istituti di credito una garanzia banc</w:t>
      </w:r>
      <w:r w:rsidR="00BD17EB" w:rsidRPr="00554D82">
        <w:rPr>
          <w:szCs w:val="24"/>
          <w:highlight w:val="yellow"/>
        </w:rPr>
        <w:t xml:space="preserve">aria e/o polizza assicurativa, </w:t>
      </w:r>
      <w:r w:rsidRPr="00554D82">
        <w:rPr>
          <w:szCs w:val="24"/>
          <w:highlight w:val="yellow"/>
        </w:rPr>
        <w:t xml:space="preserve">emesse da soggetti che abbiano il medesimo standing creditizio di quelli citati al paragrafo 5.2.1.1.1, entrambe astratte, autonome ed escutibili “a prima richiesta” per un importo pari a quanto specificato nella procedura di conferimento pubblicata sul sito Internet dell’Impresa di Stoccaggio e comunque non superiore al 25% della </w:t>
      </w:r>
      <w:r w:rsidR="00BD17EB" w:rsidRPr="00554D82">
        <w:rPr>
          <w:szCs w:val="24"/>
          <w:highlight w:val="yellow"/>
        </w:rPr>
        <w:t>complessiva offerta economica</w:t>
      </w:r>
      <w:r w:rsidRPr="00554D82">
        <w:rPr>
          <w:szCs w:val="24"/>
          <w:highlight w:val="yellow"/>
        </w:rPr>
        <w:t>.</w:t>
      </w:r>
    </w:p>
    <w:p w:rsidR="003B0D97" w:rsidRPr="00EE4693" w:rsidRDefault="003B0D97" w:rsidP="00240FCD">
      <w:pPr>
        <w:pStyle w:val="Rientrocorpodeltesto"/>
        <w:numPr>
          <w:ilvl w:val="0"/>
          <w:numId w:val="0"/>
        </w:numPr>
        <w:rPr>
          <w:szCs w:val="24"/>
        </w:rPr>
      </w:pPr>
    </w:p>
    <w:p w:rsidR="001F29DF" w:rsidRPr="002D79C2" w:rsidRDefault="001F29DF">
      <w:pPr>
        <w:pStyle w:val="Rientrocorpodeltesto"/>
        <w:numPr>
          <w:ilvl w:val="0"/>
          <w:numId w:val="0"/>
        </w:numPr>
        <w:ind w:left="1134" w:hanging="425"/>
        <w:rPr>
          <w:szCs w:val="24"/>
        </w:rPr>
      </w:pPr>
    </w:p>
    <w:p w:rsidR="00B1202B" w:rsidRPr="00557414" w:rsidRDefault="001F29DF" w:rsidP="00B1202B">
      <w:pPr>
        <w:pStyle w:val="Corpotesto"/>
        <w:ind w:left="1134" w:hanging="425"/>
        <w:rPr>
          <w:rFonts w:cs="Arial"/>
        </w:rPr>
      </w:pPr>
      <w:r w:rsidRPr="006A09A2">
        <w:rPr>
          <w:rFonts w:cs="Arial"/>
        </w:rPr>
        <w:t xml:space="preserve">d) </w:t>
      </w:r>
      <w:r w:rsidR="00714921" w:rsidRPr="006A09A2">
        <w:rPr>
          <w:rFonts w:cs="Arial"/>
        </w:rPr>
        <w:tab/>
      </w:r>
      <w:r w:rsidR="00B1202B" w:rsidRPr="00EA30BE">
        <w:rPr>
          <w:rFonts w:cs="Arial"/>
        </w:rPr>
        <w:t xml:space="preserve">Fatto salvo il diritto di ritenzione  di cui all’articolo </w:t>
      </w:r>
      <w:r w:rsidR="00B1202B" w:rsidRPr="00EA30BE">
        <w:rPr>
          <w:bCs w:val="0"/>
          <w:iCs w:val="0"/>
        </w:rPr>
        <w:t xml:space="preserve">17.4.1, </w:t>
      </w:r>
      <w:r w:rsidR="00B1202B" w:rsidRPr="00557414">
        <w:rPr>
          <w:rFonts w:cs="Arial"/>
        </w:rPr>
        <w:t>a garanzia dell’esatto adempimento delle obbligazioni assunte dall’Utente, è istituita una Garanzia reale sul gas  di proprietà dell’Utente sito in Stoccaggio, previa sottoscrizione di un accordo, in sede di stipula del contratto</w:t>
      </w:r>
      <w:r w:rsidR="008C479B" w:rsidRPr="00557414">
        <w:rPr>
          <w:rFonts w:cs="Arial"/>
        </w:rPr>
        <w:t xml:space="preserve"> per l’erogazione di uno dei servizi di stoccaggio</w:t>
      </w:r>
      <w:r w:rsidR="00B1202B" w:rsidRPr="00557414">
        <w:rPr>
          <w:rFonts w:cs="Arial"/>
        </w:rPr>
        <w:t>, che prevede la costituzione di un pegno su tale gas (nel seguito “Gas a Garanzia”) e il conferimento di un mandato ad Edison Stoccaggio per la vendita in nome e per conto dell’ut</w:t>
      </w:r>
      <w:r w:rsidR="00246E95" w:rsidRPr="00557414">
        <w:rPr>
          <w:rFonts w:cs="Arial"/>
        </w:rPr>
        <w:t>ente, in tutto o in parte, del G</w:t>
      </w:r>
      <w:r w:rsidR="00B1202B" w:rsidRPr="00557414">
        <w:rPr>
          <w:rFonts w:cs="Arial"/>
        </w:rPr>
        <w:t xml:space="preserve">as </w:t>
      </w:r>
      <w:r w:rsidR="008C479B" w:rsidRPr="00557414">
        <w:rPr>
          <w:rFonts w:cs="Arial"/>
        </w:rPr>
        <w:t>a</w:t>
      </w:r>
      <w:r w:rsidR="00246E95" w:rsidRPr="00557414">
        <w:rPr>
          <w:rFonts w:cs="Arial"/>
        </w:rPr>
        <w:t xml:space="preserve"> G</w:t>
      </w:r>
      <w:r w:rsidR="00B1202B" w:rsidRPr="00557414">
        <w:rPr>
          <w:rFonts w:cs="Arial"/>
        </w:rPr>
        <w:t xml:space="preserve">aranzia, in caso di inadempimento dell’Utente ai sensi dei Capitoli 16 e 17 del Codice di Stoccaggio e di insufficienza delle garanzie finanziarie già prestate, al fine di soddisfare il proprio credito con il ricavato della vendita. </w:t>
      </w:r>
    </w:p>
    <w:p w:rsidR="00BC7676" w:rsidRPr="00557414" w:rsidRDefault="00BC7676" w:rsidP="00714921">
      <w:pPr>
        <w:pStyle w:val="Corpotesto"/>
        <w:ind w:left="1134" w:hanging="425"/>
        <w:rPr>
          <w:rFonts w:cs="Arial"/>
        </w:rPr>
      </w:pPr>
    </w:p>
    <w:p w:rsidR="001F29DF" w:rsidRPr="00557414" w:rsidRDefault="001F29DF" w:rsidP="0035271E">
      <w:pPr>
        <w:pStyle w:val="Corpotesto"/>
        <w:ind w:left="1134"/>
        <w:rPr>
          <w:rFonts w:cs="Arial"/>
          <w:bCs w:val="0"/>
          <w:iCs w:val="0"/>
        </w:rPr>
      </w:pPr>
      <w:r w:rsidRPr="00557414">
        <w:rPr>
          <w:rFonts w:cs="Arial"/>
          <w:bCs w:val="0"/>
          <w:iCs w:val="0"/>
        </w:rPr>
        <w:t>Ai fini della costituzione del pegno</w:t>
      </w:r>
      <w:r w:rsidR="00B1202B" w:rsidRPr="00557414">
        <w:rPr>
          <w:rFonts w:cs="Arial"/>
          <w:bCs w:val="0"/>
          <w:iCs w:val="0"/>
        </w:rPr>
        <w:t xml:space="preserve"> </w:t>
      </w:r>
      <w:r w:rsidRPr="00557414">
        <w:rPr>
          <w:rFonts w:cs="Arial"/>
          <w:bCs w:val="0"/>
          <w:iCs w:val="0"/>
        </w:rPr>
        <w:t xml:space="preserve">a favore di Edison Stoccaggio S.p.A., si precisa che la valorizzazione del Gas a Garanzia ai sensi del presente paragrafo avverrà ad un prezzo di riferimento pari al 100% dell’ultimo valore </w:t>
      </w:r>
      <w:r w:rsidR="00F93C21" w:rsidRPr="00557414">
        <w:rPr>
          <w:rFonts w:cs="Arial"/>
          <w:bCs w:val="0"/>
          <w:iCs w:val="0"/>
        </w:rPr>
        <w:t>della</w:t>
      </w:r>
      <w:r w:rsidRPr="00557414">
        <w:rPr>
          <w:rFonts w:cs="Arial"/>
          <w:bCs w:val="0"/>
          <w:iCs w:val="0"/>
        </w:rPr>
        <w:t xml:space="preserve"> </w:t>
      </w:r>
      <w:r w:rsidR="00657EF7" w:rsidRPr="00557414">
        <w:rPr>
          <w:rFonts w:cs="Arial"/>
          <w:bCs w:val="0"/>
          <w:iCs w:val="0"/>
        </w:rPr>
        <w:t>componente di cui all’articolo 6 del TIVG approvato con la deliberazione ARG/GAS 64/09 e successive modifiche e integrazioni</w:t>
      </w:r>
      <w:r w:rsidR="00F93C21" w:rsidRPr="00557414">
        <w:rPr>
          <w:rFonts w:cs="Arial"/>
          <w:bCs w:val="0"/>
          <w:iCs w:val="0"/>
        </w:rPr>
        <w:t>.</w:t>
      </w:r>
    </w:p>
    <w:p w:rsidR="00B1202B" w:rsidRPr="00557414" w:rsidRDefault="00B1202B" w:rsidP="0035271E">
      <w:pPr>
        <w:pStyle w:val="Corpotesto"/>
        <w:ind w:left="1134"/>
        <w:rPr>
          <w:rFonts w:cs="Arial"/>
          <w:bCs w:val="0"/>
          <w:iCs w:val="0"/>
        </w:rPr>
      </w:pPr>
    </w:p>
    <w:p w:rsidR="00B1202B" w:rsidRPr="00557414" w:rsidRDefault="00B1202B" w:rsidP="00B1202B">
      <w:pPr>
        <w:pStyle w:val="Corpotesto"/>
        <w:ind w:left="1134"/>
        <w:rPr>
          <w:rFonts w:cs="Arial"/>
          <w:bCs w:val="0"/>
          <w:iCs w:val="0"/>
        </w:rPr>
      </w:pPr>
      <w:r w:rsidRPr="00557414">
        <w:rPr>
          <w:rFonts w:cs="Arial"/>
          <w:bCs w:val="0"/>
          <w:iCs w:val="0"/>
        </w:rPr>
        <w:lastRenderedPageBreak/>
        <w:t>Si fa salva la restituzione, nella piena disponibilità dell’Utente, della quota parte di gas non escussa ai sensi del precedente capoverso nonché il ricavato della vendita eccedente il credito non coperto dalle garanzie finanziarie.</w:t>
      </w:r>
    </w:p>
    <w:p w:rsidR="00B1202B" w:rsidRPr="00557414" w:rsidRDefault="00B1202B" w:rsidP="0035271E">
      <w:pPr>
        <w:pStyle w:val="Corpotesto"/>
        <w:ind w:left="1134"/>
        <w:rPr>
          <w:rFonts w:cs="Arial"/>
        </w:rPr>
      </w:pPr>
    </w:p>
    <w:p w:rsidR="00F06553" w:rsidRPr="00557414" w:rsidRDefault="00F06553" w:rsidP="006722C4">
      <w:pPr>
        <w:pStyle w:val="Rientrocorpodeltesto"/>
        <w:numPr>
          <w:ilvl w:val="0"/>
          <w:numId w:val="0"/>
        </w:numPr>
        <w:ind w:left="454"/>
        <w:rPr>
          <w:rFonts w:cs="Arial"/>
        </w:rPr>
      </w:pPr>
      <w:r w:rsidRPr="00557414">
        <w:rPr>
          <w:rFonts w:cs="Arial"/>
        </w:rPr>
        <w:t>Le Parti convengono espressamente che la mancata presentazione della garanzia di cui al presente paragrafo, pur non costituendo motivo di rifiuto all’accesso ai servizi obbligatori, comporterà l’obbligo per il Richiedente di corrispondere all’Impresa di Stoccaggio un importo pari al 25% della capacità conferita ai sensi del successivo paragrafo 5.7.</w:t>
      </w:r>
    </w:p>
    <w:p w:rsidR="00F06553" w:rsidRPr="001B0DFE" w:rsidRDefault="00F06553" w:rsidP="006722C4">
      <w:pPr>
        <w:pStyle w:val="Corpotesto"/>
        <w:rPr>
          <w:rStyle w:val="CorpodeltestoCarattere"/>
          <w:rFonts w:cs="Arial"/>
        </w:rPr>
      </w:pPr>
    </w:p>
    <w:p w:rsidR="00F06553" w:rsidRPr="001B0DFE" w:rsidRDefault="00F06553" w:rsidP="006722C4">
      <w:pPr>
        <w:pStyle w:val="Corpotesto"/>
        <w:rPr>
          <w:rStyle w:val="CorpodeltestoCarattere"/>
          <w:rFonts w:cs="Arial"/>
        </w:rPr>
      </w:pPr>
      <w:r w:rsidRPr="00557414">
        <w:rPr>
          <w:rStyle w:val="CorpodeltestoCarattere"/>
          <w:rFonts w:cs="Arial"/>
        </w:rPr>
        <w:t xml:space="preserve">Come ulteriore requisito di accesso, qualora l’Utente risulti inadempiente rispetto alle proprie obbligazioni di pagamento, l’Impresa di Stoccaggio richiederà una ulteriore garanzia bancaria o polizza assicurativa (Garanzia Integrativa), </w:t>
      </w:r>
      <w:r w:rsidR="00BE7BE9" w:rsidRPr="00557414">
        <w:rPr>
          <w:rStyle w:val="CorpodeltestoCarattere"/>
          <w:rFonts w:cs="Arial"/>
        </w:rPr>
        <w:t>emesse da soggetti che abbiano il medesimo standing creditizio di quelli citati al paragrafo 5.2.1.</w:t>
      </w:r>
      <w:r w:rsidR="00BE7BE9" w:rsidRPr="00557414">
        <w:rPr>
          <w:rStyle w:val="CorpodeltestoCarattere"/>
          <w:rFonts w:cs="Arial"/>
          <w:bCs w:val="0"/>
          <w:iCs w:val="0"/>
        </w:rPr>
        <w:t>1</w:t>
      </w:r>
      <w:r w:rsidR="00BE7BE9" w:rsidRPr="00557414">
        <w:rPr>
          <w:rStyle w:val="CorpodeltestoCarattere"/>
          <w:rFonts w:cs="Arial"/>
        </w:rPr>
        <w:t xml:space="preserve">.1 </w:t>
      </w:r>
      <w:r w:rsidRPr="00557414">
        <w:rPr>
          <w:rStyle w:val="CorpodeltestoCarattere"/>
          <w:rFonts w:cs="Arial"/>
        </w:rPr>
        <w:t xml:space="preserve">entrambe </w:t>
      </w:r>
      <w:r w:rsidRPr="00557414">
        <w:rPr>
          <w:rStyle w:val="CorpodeltestoCarattere"/>
          <w:rFonts w:cs="Arial"/>
          <w:bCs w:val="0"/>
          <w:iCs w:val="0"/>
        </w:rPr>
        <w:t xml:space="preserve">astratte, autonome ed escutibili “a prima richiesta”, </w:t>
      </w:r>
      <w:r w:rsidRPr="00557414">
        <w:rPr>
          <w:rStyle w:val="CorpodeltestoCarattere"/>
          <w:rFonts w:cs="Arial"/>
        </w:rPr>
        <w:t xml:space="preserve"> per un valore pari agli importi già venuti in scadenza per i quali l’Utente non abbia provveduto al pagamento e che non siano già coperti da garanzia bancaria.</w:t>
      </w:r>
    </w:p>
    <w:p w:rsidR="00F06553" w:rsidRPr="00557414" w:rsidRDefault="00F06553" w:rsidP="006722C4">
      <w:pPr>
        <w:pStyle w:val="Rientrocorpodeltesto"/>
        <w:numPr>
          <w:ilvl w:val="0"/>
          <w:numId w:val="0"/>
        </w:numPr>
        <w:ind w:left="454" w:hanging="425"/>
        <w:rPr>
          <w:rFonts w:cs="Arial"/>
        </w:rPr>
      </w:pPr>
    </w:p>
    <w:p w:rsidR="00F06553" w:rsidRPr="00557414" w:rsidRDefault="00F06553" w:rsidP="006722C4">
      <w:pPr>
        <w:pStyle w:val="Corpotesto"/>
        <w:rPr>
          <w:rFonts w:cs="Arial"/>
        </w:rPr>
      </w:pPr>
      <w:r w:rsidRPr="00557414">
        <w:rPr>
          <w:rFonts w:cs="Arial"/>
        </w:rPr>
        <w:t>La validità della Richiesta di Accesso per il Servizio di stoccaggio sarà subordinata alla fornitura della Garanzia Integrativa</w:t>
      </w:r>
      <w:r w:rsidR="00052CE3" w:rsidRPr="00557414">
        <w:rPr>
          <w:rFonts w:cs="Arial"/>
        </w:rPr>
        <w:t>.</w:t>
      </w:r>
    </w:p>
    <w:p w:rsidR="001F29DF" w:rsidRPr="00557414" w:rsidRDefault="001F29DF" w:rsidP="006722C4">
      <w:pPr>
        <w:pStyle w:val="Corpotesto"/>
        <w:rPr>
          <w:rFonts w:cs="Arial"/>
        </w:rPr>
      </w:pPr>
    </w:p>
    <w:p w:rsidR="006722C4" w:rsidRPr="00557414" w:rsidRDefault="006722C4" w:rsidP="006722C4">
      <w:pPr>
        <w:pStyle w:val="Corpotesto"/>
        <w:tabs>
          <w:tab w:val="left" w:pos="8820"/>
        </w:tabs>
        <w:rPr>
          <w:rStyle w:val="CorpodeltestoCarattere"/>
          <w:rFonts w:cs="Arial"/>
        </w:rPr>
      </w:pPr>
    </w:p>
    <w:p w:rsidR="00F06553" w:rsidRPr="00557414" w:rsidRDefault="00F06553" w:rsidP="00C40C10">
      <w:pPr>
        <w:pStyle w:val="Titolo5"/>
        <w:rPr>
          <w:color w:val="auto"/>
        </w:rPr>
      </w:pPr>
      <w:r w:rsidRPr="00554D82">
        <w:rPr>
          <w:color w:val="auto"/>
        </w:rPr>
        <w:t>Garanzie a copertura delle obbligazioni derivanti dall’erogazione del Servizio di stoccaggio</w:t>
      </w:r>
      <w:r w:rsidR="00602780" w:rsidRPr="00557414">
        <w:rPr>
          <w:color w:val="auto"/>
        </w:rPr>
        <w:t xml:space="preserve"> (ad esclusione dell’erogazione del servizio di bilanciamento utenti)</w:t>
      </w:r>
    </w:p>
    <w:p w:rsidR="00F06553" w:rsidRPr="00557414" w:rsidRDefault="00F06553">
      <w:pPr>
        <w:pStyle w:val="Corpotesto"/>
      </w:pPr>
    </w:p>
    <w:p w:rsidR="00F06553" w:rsidRPr="00557414" w:rsidRDefault="00F06553">
      <w:pPr>
        <w:pStyle w:val="Corpotesto"/>
      </w:pPr>
      <w:r w:rsidRPr="00557414">
        <w:t>A copertura dell’erogazione del Servizio di Stoccaggio, l’Utente è tenuto a presentare adeguate garanzie in relazione all’adempimento di tutti gli obblighi assunti dall’Utente in forza del Contratto di Stoccaggio.</w:t>
      </w:r>
    </w:p>
    <w:p w:rsidR="00F06553" w:rsidRPr="00557414" w:rsidRDefault="00F06553">
      <w:pPr>
        <w:pStyle w:val="Corpotesto"/>
      </w:pPr>
    </w:p>
    <w:p w:rsidR="00F06553" w:rsidRPr="00557414" w:rsidRDefault="00F06553">
      <w:pPr>
        <w:pStyle w:val="Corpotesto"/>
      </w:pPr>
      <w:r w:rsidRPr="00557414">
        <w:t>Per i Servizi obbligatori, entro il 5 di Aprile, se sabato o festivo il primo giorno lavorativo seguente, l’Utente è tenuto a presentare:</w:t>
      </w:r>
    </w:p>
    <w:p w:rsidR="00F06553" w:rsidRPr="00557414" w:rsidRDefault="00F06553">
      <w:pPr>
        <w:pStyle w:val="Corpotesto"/>
      </w:pPr>
    </w:p>
    <w:p w:rsidR="00F06553" w:rsidRPr="00557414" w:rsidRDefault="00F06553">
      <w:pPr>
        <w:pStyle w:val="Corpotesto"/>
        <w:numPr>
          <w:ilvl w:val="0"/>
          <w:numId w:val="10"/>
        </w:numPr>
      </w:pPr>
      <w:r w:rsidRPr="00557414">
        <w:t>Dichiarazione sostitutiva di atto notorio contenete la conferma del possesso del Rating di cui al paragrafo 5.2.1.</w:t>
      </w:r>
      <w:r w:rsidR="00BE7BE9" w:rsidRPr="00557414">
        <w:t>1</w:t>
      </w:r>
      <w:r w:rsidRPr="00557414">
        <w:t>.1 a) o attestazione, rilasciata da uno degli organismi di cui al paragrafo 5.2.1.</w:t>
      </w:r>
      <w:r w:rsidR="00BE7BE9" w:rsidRPr="00557414">
        <w:t>1</w:t>
      </w:r>
      <w:r w:rsidRPr="00557414">
        <w:t xml:space="preserve">.1 a), comprovante il nuovo livello di “Rating” di cui al medesimo paragrafo qualora siano subentrate variazioni rispetto alla data di invio della Richiesta di Accesso; </w:t>
      </w:r>
    </w:p>
    <w:p w:rsidR="00F06553" w:rsidRPr="00557414" w:rsidRDefault="00F06553">
      <w:pPr>
        <w:pStyle w:val="Corpotesto"/>
        <w:numPr>
          <w:ilvl w:val="0"/>
          <w:numId w:val="10"/>
        </w:numPr>
      </w:pPr>
      <w:r w:rsidRPr="00557414">
        <w:lastRenderedPageBreak/>
        <w:t>Dichiarazione sostitutiva di atto notorio contenete la conferma del possesso del Rating da parte della Controllante di cui al paragrafo 5.2.1.</w:t>
      </w:r>
      <w:r w:rsidR="00BE7BE9" w:rsidRPr="00557414">
        <w:t>1</w:t>
      </w:r>
      <w:r w:rsidRPr="00557414">
        <w:t>.1 b) ed un addendum alla lettera di patronage forte o una nuova lettera di garanzia rilasciata dalla controllante a copertura delle obbligazioni di pagamento assunte dall’Utente nei confronti dall’Impresa di Stoccaggio;</w:t>
      </w:r>
    </w:p>
    <w:p w:rsidR="00F06553" w:rsidRPr="00557414" w:rsidRDefault="00F06553">
      <w:pPr>
        <w:pStyle w:val="Corpotesto"/>
        <w:numPr>
          <w:ilvl w:val="0"/>
          <w:numId w:val="10"/>
        </w:numPr>
      </w:pPr>
      <w:r w:rsidRPr="00557414">
        <w:t xml:space="preserve">Qualora i requisiti di cui al </w:t>
      </w:r>
      <w:proofErr w:type="spellStart"/>
      <w:r w:rsidRPr="00557414">
        <w:t>sottoparagrafo</w:t>
      </w:r>
      <w:proofErr w:type="spellEnd"/>
      <w:r w:rsidRPr="00557414">
        <w:t xml:space="preserve"> 5.2.1.</w:t>
      </w:r>
      <w:r w:rsidR="00BE7BE9" w:rsidRPr="00557414">
        <w:t>1</w:t>
      </w:r>
      <w:r w:rsidRPr="00557414">
        <w:t>.1 lettera a) e b) non siano soddisfatti, lettera di addendum o nuova garanzia bancaria e/o polizza assicurativa emesse da soggetti che abbiano il medesimo standing creditizio di quelli citati al paragrafo 5.2.1.</w:t>
      </w:r>
      <w:r w:rsidR="00BE7BE9" w:rsidRPr="00557414">
        <w:t>1</w:t>
      </w:r>
      <w:r w:rsidRPr="00557414">
        <w:t xml:space="preserve">.1, entrambe </w:t>
      </w:r>
      <w:r w:rsidRPr="00557414">
        <w:rPr>
          <w:rStyle w:val="CorpodeltestoCarattere"/>
          <w:rFonts w:cs="Arial"/>
          <w:bCs w:val="0"/>
          <w:iCs w:val="0"/>
        </w:rPr>
        <w:t xml:space="preserve">astratte, autonome ed </w:t>
      </w:r>
      <w:r w:rsidRPr="00557414">
        <w:t>escutibili “a prima richiesta” per un importo pari a:</w:t>
      </w:r>
    </w:p>
    <w:p w:rsidR="00F06553" w:rsidRPr="00557414" w:rsidRDefault="00F06553">
      <w:pPr>
        <w:pStyle w:val="Corpotesto"/>
      </w:pPr>
    </w:p>
    <w:p w:rsidR="00F06553" w:rsidRPr="00557414" w:rsidRDefault="00F06553">
      <w:pPr>
        <w:pStyle w:val="Rientrocorpodeltesto"/>
        <w:numPr>
          <w:ilvl w:val="0"/>
          <w:numId w:val="0"/>
        </w:numPr>
        <w:ind w:left="2472" w:hanging="1056"/>
        <w:rPr>
          <w:lang w:val="en-US"/>
        </w:rPr>
      </w:pPr>
      <w:r w:rsidRPr="00557414">
        <w:rPr>
          <w:lang w:val="en-US"/>
        </w:rPr>
        <w:t xml:space="preserve">(1) </w:t>
      </w:r>
      <w:proofErr w:type="spellStart"/>
      <w:r w:rsidRPr="00505F31">
        <w:rPr>
          <w:lang w:val="en-US"/>
        </w:rPr>
        <w:t>Importo</w:t>
      </w:r>
      <w:proofErr w:type="spellEnd"/>
      <w:r w:rsidRPr="00505F31">
        <w:rPr>
          <w:lang w:val="en-US"/>
        </w:rPr>
        <w:t xml:space="preserve"> = (</w:t>
      </w:r>
      <w:r w:rsidR="00B91E32" w:rsidRPr="00505F31">
        <w:rPr>
          <w:lang w:val="en-US"/>
        </w:rPr>
        <w:t>((</w:t>
      </w:r>
      <w:proofErr w:type="spellStart"/>
      <w:r w:rsidR="00B91E32" w:rsidRPr="00554D82">
        <w:rPr>
          <w:lang w:val="en-US"/>
        </w:rPr>
        <w:t>fs</w:t>
      </w:r>
      <w:proofErr w:type="spellEnd"/>
      <w:r w:rsidR="00B91E32" w:rsidRPr="00554D82">
        <w:rPr>
          <w:lang w:val="en-US"/>
        </w:rPr>
        <w:t xml:space="preserve"> + US1 + US2 + CMS</w:t>
      </w:r>
      <w:r w:rsidR="00B91E32" w:rsidRPr="00505F31">
        <w:rPr>
          <w:lang w:val="en-US"/>
        </w:rPr>
        <w:t xml:space="preserve">) </w:t>
      </w:r>
      <w:r w:rsidRPr="00505F31">
        <w:rPr>
          <w:szCs w:val="24"/>
          <w:lang w:val="en-US"/>
        </w:rPr>
        <w:t xml:space="preserve"> x </w:t>
      </w:r>
      <w:r w:rsidRPr="00505F31">
        <w:rPr>
          <w:rFonts w:ascii="Symbol" w:hAnsi="Symbol"/>
        </w:rPr>
        <w:t></w:t>
      </w:r>
      <w:r w:rsidRPr="00505F31">
        <w:rPr>
          <w:szCs w:val="24"/>
          <w:lang w:val="en-US"/>
        </w:rPr>
        <w:t>S</w:t>
      </w:r>
      <w:r w:rsidRPr="00505F31">
        <w:rPr>
          <w:szCs w:val="24"/>
          <w:vertAlign w:val="subscript"/>
          <w:lang w:val="en-US"/>
        </w:rPr>
        <w:t>i.</w:t>
      </w:r>
      <w:r w:rsidRPr="00505F31">
        <w:rPr>
          <w:szCs w:val="24"/>
          <w:lang w:val="en-US"/>
        </w:rPr>
        <w:t xml:space="preserve"> + </w:t>
      </w:r>
      <w:r w:rsidR="00B91E32" w:rsidRPr="00505F31">
        <w:rPr>
          <w:szCs w:val="24"/>
          <w:lang w:val="en-US"/>
        </w:rPr>
        <w:t>(</w:t>
      </w:r>
      <w:proofErr w:type="spellStart"/>
      <w:r w:rsidRPr="00505F31">
        <w:rPr>
          <w:lang w:val="en-US"/>
        </w:rPr>
        <w:t>f</w:t>
      </w:r>
      <w:r w:rsidRPr="00505F31">
        <w:rPr>
          <w:szCs w:val="24"/>
          <w:vertAlign w:val="subscript"/>
          <w:lang w:val="en-US"/>
        </w:rPr>
        <w:t>pi</w:t>
      </w:r>
      <w:proofErr w:type="spellEnd"/>
      <w:r w:rsidRPr="00505F31">
        <w:rPr>
          <w:lang w:val="en-US"/>
        </w:rPr>
        <w:t xml:space="preserve"> </w:t>
      </w:r>
      <w:r w:rsidR="00B91E32" w:rsidRPr="00554D82">
        <w:rPr>
          <w:lang w:val="en-US"/>
        </w:rPr>
        <w:t xml:space="preserve">+ </w:t>
      </w:r>
      <w:proofErr w:type="spellStart"/>
      <w:r w:rsidR="00B91E32" w:rsidRPr="00554D82">
        <w:rPr>
          <w:lang w:val="en-US"/>
        </w:rPr>
        <w:t>CPu</w:t>
      </w:r>
      <w:proofErr w:type="spellEnd"/>
      <w:r w:rsidR="00B91E32" w:rsidRPr="00505F31">
        <w:rPr>
          <w:lang w:val="en-US"/>
        </w:rPr>
        <w:t xml:space="preserve">) </w:t>
      </w:r>
      <w:r w:rsidRPr="00505F31">
        <w:rPr>
          <w:lang w:val="en-US"/>
        </w:rPr>
        <w:t xml:space="preserve">x </w:t>
      </w:r>
      <w:r w:rsidRPr="00505F31">
        <w:rPr>
          <w:rFonts w:ascii="Symbol" w:hAnsi="Symbol"/>
        </w:rPr>
        <w:t></w:t>
      </w:r>
      <w:proofErr w:type="spellStart"/>
      <w:r w:rsidRPr="00505F31">
        <w:rPr>
          <w:lang w:val="en-US"/>
        </w:rPr>
        <w:t>C</w:t>
      </w:r>
      <w:r w:rsidRPr="00505F31">
        <w:rPr>
          <w:szCs w:val="24"/>
          <w:lang w:val="en-US"/>
        </w:rPr>
        <w:t>I</w:t>
      </w:r>
      <w:r w:rsidRPr="00505F31">
        <w:rPr>
          <w:szCs w:val="24"/>
          <w:vertAlign w:val="subscript"/>
          <w:lang w:val="en-US"/>
        </w:rPr>
        <w:t>i</w:t>
      </w:r>
      <w:proofErr w:type="spellEnd"/>
      <w:r w:rsidRPr="0032700B">
        <w:rPr>
          <w:szCs w:val="24"/>
          <w:lang w:val="en-US"/>
        </w:rPr>
        <w:t xml:space="preserve"> + </w:t>
      </w:r>
      <w:r w:rsidR="00B91E32" w:rsidRPr="003B0D97">
        <w:rPr>
          <w:szCs w:val="24"/>
          <w:lang w:val="en-US"/>
        </w:rPr>
        <w:t>(</w:t>
      </w:r>
      <w:proofErr w:type="spellStart"/>
      <w:r w:rsidRPr="003B0D97">
        <w:rPr>
          <w:lang w:val="en-US"/>
        </w:rPr>
        <w:t>f</w:t>
      </w:r>
      <w:r w:rsidRPr="003B0D97">
        <w:rPr>
          <w:szCs w:val="24"/>
          <w:vertAlign w:val="subscript"/>
          <w:lang w:val="en-US"/>
        </w:rPr>
        <w:t>pe</w:t>
      </w:r>
      <w:proofErr w:type="spellEnd"/>
      <w:r w:rsidRPr="003B0D97">
        <w:rPr>
          <w:lang w:val="en-US"/>
        </w:rPr>
        <w:t xml:space="preserve"> </w:t>
      </w:r>
      <w:r w:rsidR="00B91E32" w:rsidRPr="00554D82">
        <w:rPr>
          <w:lang w:val="en-US"/>
        </w:rPr>
        <w:t xml:space="preserve">+ </w:t>
      </w:r>
      <w:proofErr w:type="spellStart"/>
      <w:r w:rsidR="00B91E32" w:rsidRPr="00554D82">
        <w:rPr>
          <w:lang w:val="en-US"/>
        </w:rPr>
        <w:t>CPe</w:t>
      </w:r>
      <w:proofErr w:type="spellEnd"/>
      <w:r w:rsidR="00B91E32" w:rsidRPr="00505F31">
        <w:rPr>
          <w:lang w:val="en-US"/>
        </w:rPr>
        <w:t xml:space="preserve">) </w:t>
      </w:r>
      <w:r w:rsidRPr="00505F31">
        <w:rPr>
          <w:lang w:val="en-US"/>
        </w:rPr>
        <w:t xml:space="preserve">x </w:t>
      </w:r>
      <w:r w:rsidRPr="00505F31">
        <w:rPr>
          <w:rFonts w:ascii="Symbol" w:hAnsi="Symbol"/>
        </w:rPr>
        <w:t></w:t>
      </w:r>
      <w:r w:rsidRPr="00505F31">
        <w:rPr>
          <w:rFonts w:ascii="Symbol" w:hAnsi="Symbol"/>
        </w:rPr>
        <w:t></w:t>
      </w:r>
      <w:r w:rsidRPr="00505F31">
        <w:rPr>
          <w:rFonts w:ascii="Symbol" w:hAnsi="Symbol"/>
        </w:rPr>
        <w:t></w:t>
      </w:r>
      <w:proofErr w:type="spellStart"/>
      <w:r w:rsidRPr="00505F31">
        <w:rPr>
          <w:rFonts w:cs="Arial"/>
          <w:vertAlign w:val="subscript"/>
          <w:lang w:val="en-US"/>
        </w:rPr>
        <w:t>i</w:t>
      </w:r>
      <w:proofErr w:type="spellEnd"/>
      <w:r w:rsidRPr="00505F31">
        <w:rPr>
          <w:rFonts w:cs="Arial"/>
          <w:lang w:val="en-US"/>
        </w:rPr>
        <w:t xml:space="preserve"> x</w:t>
      </w:r>
      <w:r w:rsidRPr="00505F31">
        <w:rPr>
          <w:rFonts w:ascii="Symbol" w:hAnsi="Symbol"/>
        </w:rPr>
        <w:t></w:t>
      </w:r>
      <w:proofErr w:type="spellStart"/>
      <w:r w:rsidRPr="0032700B">
        <w:rPr>
          <w:lang w:val="en-US"/>
        </w:rPr>
        <w:t>C</w:t>
      </w:r>
      <w:r w:rsidRPr="003B0D97">
        <w:rPr>
          <w:szCs w:val="24"/>
          <w:lang w:val="en-US"/>
        </w:rPr>
        <w:t>E</w:t>
      </w:r>
      <w:r w:rsidRPr="003B0D97">
        <w:rPr>
          <w:szCs w:val="24"/>
          <w:vertAlign w:val="subscript"/>
          <w:lang w:val="en-US"/>
        </w:rPr>
        <w:t>i</w:t>
      </w:r>
      <w:proofErr w:type="spellEnd"/>
      <w:r w:rsidR="00857CE8" w:rsidRPr="003B0D97">
        <w:rPr>
          <w:lang w:val="en-US"/>
        </w:rPr>
        <w:t xml:space="preserve"> +</w:t>
      </w:r>
      <w:r w:rsidRPr="003B0D97">
        <w:rPr>
          <w:szCs w:val="24"/>
          <w:lang w:val="en-US"/>
        </w:rPr>
        <w:t xml:space="preserve"> 2 x CVS x </w:t>
      </w:r>
      <w:r w:rsidRPr="003B0D97">
        <w:rPr>
          <w:rFonts w:ascii="Symbol" w:hAnsi="Symbol"/>
        </w:rPr>
        <w:t></w:t>
      </w:r>
      <w:r w:rsidRPr="00BD17EB">
        <w:rPr>
          <w:szCs w:val="24"/>
          <w:lang w:val="en-US"/>
        </w:rPr>
        <w:t>S</w:t>
      </w:r>
      <w:r w:rsidRPr="00BD17EB">
        <w:rPr>
          <w:szCs w:val="24"/>
          <w:vertAlign w:val="subscript"/>
          <w:lang w:val="en-US"/>
        </w:rPr>
        <w:t>i</w:t>
      </w:r>
      <w:r w:rsidR="00F1083B" w:rsidRPr="00BD17EB">
        <w:rPr>
          <w:szCs w:val="24"/>
          <w:vertAlign w:val="subscript"/>
          <w:lang w:val="en-US"/>
        </w:rPr>
        <w:t xml:space="preserve"> </w:t>
      </w:r>
      <w:r w:rsidR="00B30682" w:rsidRPr="004B1FBF">
        <w:rPr>
          <w:szCs w:val="24"/>
          <w:lang w:val="en-US"/>
        </w:rPr>
        <w:t>+</w:t>
      </w:r>
      <w:r w:rsidR="00F1083B" w:rsidRPr="004B1FBF">
        <w:rPr>
          <w:szCs w:val="24"/>
          <w:lang w:val="en-US"/>
        </w:rPr>
        <w:t xml:space="preserve"> </w:t>
      </w:r>
      <w:r w:rsidR="00B30682" w:rsidRPr="00505F31">
        <w:rPr>
          <w:szCs w:val="24"/>
          <w:lang w:val="en-US"/>
        </w:rPr>
        <w:t>EE x</w:t>
      </w:r>
      <w:r w:rsidR="002E3160" w:rsidRPr="00505F31">
        <w:rPr>
          <w:szCs w:val="24"/>
          <w:lang w:val="en-US"/>
        </w:rPr>
        <w:t xml:space="preserve"> </w:t>
      </w:r>
      <w:r w:rsidR="00B30682" w:rsidRPr="00505F31">
        <w:rPr>
          <w:rFonts w:ascii="Symbol" w:hAnsi="Symbol"/>
        </w:rPr>
        <w:t></w:t>
      </w:r>
      <w:r w:rsidR="00B30682" w:rsidRPr="00505F31">
        <w:rPr>
          <w:szCs w:val="24"/>
          <w:lang w:val="en-US"/>
        </w:rPr>
        <w:t>S</w:t>
      </w:r>
      <w:r w:rsidR="00B30682" w:rsidRPr="00505F31">
        <w:rPr>
          <w:szCs w:val="24"/>
          <w:vertAlign w:val="subscript"/>
          <w:lang w:val="en-US"/>
        </w:rPr>
        <w:t>i/</w:t>
      </w:r>
      <w:proofErr w:type="spellStart"/>
      <w:r w:rsidR="00B30682" w:rsidRPr="00505F31">
        <w:rPr>
          <w:szCs w:val="24"/>
          <w:lang w:val="en-US"/>
        </w:rPr>
        <w:t>S</w:t>
      </w:r>
      <w:r w:rsidR="00B30682" w:rsidRPr="00505F31">
        <w:rPr>
          <w:szCs w:val="24"/>
          <w:vertAlign w:val="subscript"/>
          <w:lang w:val="en-US"/>
        </w:rPr>
        <w:t>tot</w:t>
      </w:r>
      <w:r w:rsidR="002E3160" w:rsidRPr="00505F31">
        <w:rPr>
          <w:szCs w:val="24"/>
          <w:vertAlign w:val="subscript"/>
          <w:lang w:val="en-US"/>
        </w:rPr>
        <w:t>EE</w:t>
      </w:r>
      <w:proofErr w:type="spellEnd"/>
      <w:r w:rsidRPr="00505F31">
        <w:rPr>
          <w:szCs w:val="24"/>
          <w:vertAlign w:val="subscript"/>
          <w:lang w:val="en-US"/>
        </w:rPr>
        <w:t xml:space="preserve"> </w:t>
      </w:r>
      <w:r w:rsidR="00B30682" w:rsidRPr="00505F31">
        <w:rPr>
          <w:szCs w:val="24"/>
          <w:lang w:val="en-US"/>
        </w:rPr>
        <w:t xml:space="preserve">) </w:t>
      </w:r>
      <w:r w:rsidRPr="00505F31">
        <w:rPr>
          <w:szCs w:val="24"/>
          <w:lang w:val="en-US"/>
        </w:rPr>
        <w:t xml:space="preserve">x </w:t>
      </w:r>
      <w:r w:rsidR="00F1083B" w:rsidRPr="00505F31">
        <w:rPr>
          <w:szCs w:val="24"/>
          <w:lang w:val="en-US"/>
        </w:rPr>
        <w:t>(100+IVA</w:t>
      </w:r>
      <w:r w:rsidR="00B30682" w:rsidRPr="00505F31">
        <w:rPr>
          <w:szCs w:val="24"/>
          <w:lang w:val="en-US"/>
        </w:rPr>
        <w:t>)</w:t>
      </w:r>
      <w:r w:rsidR="00F1083B" w:rsidRPr="00505F31">
        <w:rPr>
          <w:szCs w:val="24"/>
          <w:lang w:val="en-US"/>
        </w:rPr>
        <w:t>%</w:t>
      </w:r>
      <w:r w:rsidR="00B30682" w:rsidRPr="00505F31">
        <w:rPr>
          <w:szCs w:val="24"/>
          <w:lang w:val="en-US"/>
        </w:rPr>
        <w:t xml:space="preserve"> x </w:t>
      </w:r>
      <w:r w:rsidRPr="00505F31">
        <w:rPr>
          <w:szCs w:val="24"/>
          <w:lang w:val="en-US"/>
        </w:rPr>
        <w:t>33%</w:t>
      </w:r>
    </w:p>
    <w:p w:rsidR="00F06553" w:rsidRPr="00557414" w:rsidRDefault="00F06553">
      <w:pPr>
        <w:pStyle w:val="Rientrocorpodeltesto"/>
        <w:numPr>
          <w:ilvl w:val="0"/>
          <w:numId w:val="0"/>
        </w:numPr>
        <w:ind w:left="1134" w:hanging="425"/>
        <w:rPr>
          <w:rFonts w:cs="Arial"/>
        </w:rPr>
      </w:pPr>
      <w:r w:rsidRPr="00557414">
        <w:rPr>
          <w:rFonts w:cs="Arial"/>
        </w:rPr>
        <w:t>Dove:</w:t>
      </w:r>
    </w:p>
    <w:p w:rsidR="00F06553" w:rsidRPr="00557414" w:rsidRDefault="00F06553">
      <w:pPr>
        <w:pStyle w:val="Rientrocorpodeltesto"/>
        <w:numPr>
          <w:ilvl w:val="0"/>
          <w:numId w:val="0"/>
        </w:numPr>
        <w:ind w:left="1134" w:hanging="425"/>
        <w:rPr>
          <w:szCs w:val="24"/>
        </w:rPr>
      </w:pPr>
      <w:r w:rsidRPr="00557414">
        <w:rPr>
          <w:szCs w:val="24"/>
        </w:rPr>
        <w:t>S</w:t>
      </w:r>
      <w:r w:rsidRPr="00557414">
        <w:rPr>
          <w:szCs w:val="24"/>
          <w:vertAlign w:val="subscript"/>
        </w:rPr>
        <w:t xml:space="preserve">i </w:t>
      </w:r>
      <w:r w:rsidRPr="00557414">
        <w:rPr>
          <w:szCs w:val="24"/>
        </w:rPr>
        <w:t>è lo Spazio conferito all’Utente per il servizio i-esimo</w:t>
      </w:r>
      <w:r w:rsidR="00B30682" w:rsidRPr="00557414">
        <w:rPr>
          <w:szCs w:val="24"/>
        </w:rPr>
        <w:t xml:space="preserve"> </w:t>
      </w:r>
      <w:r w:rsidRPr="00557414">
        <w:rPr>
          <w:szCs w:val="24"/>
        </w:rPr>
        <w:t>;</w:t>
      </w:r>
    </w:p>
    <w:p w:rsidR="00A134D8" w:rsidRPr="00554D82" w:rsidRDefault="00A134D8" w:rsidP="00A134D8">
      <w:pPr>
        <w:pStyle w:val="Rientrocorpodeltesto"/>
        <w:numPr>
          <w:ilvl w:val="0"/>
          <w:numId w:val="0"/>
        </w:numPr>
        <w:ind w:left="1134" w:hanging="425"/>
      </w:pPr>
      <w:r w:rsidRPr="00554D82">
        <w:t>US</w:t>
      </w:r>
      <w:r w:rsidRPr="00554D82">
        <w:rPr>
          <w:vertAlign w:val="subscript"/>
        </w:rPr>
        <w:t>1</w:t>
      </w:r>
      <w:r w:rsidRPr="00554D82">
        <w:t xml:space="preserve"> è la componente tariffaria a copertura degli squilibri di perequazione, espressa in euro/</w:t>
      </w:r>
      <w:proofErr w:type="spellStart"/>
      <w:r w:rsidRPr="00554D82">
        <w:t>gigajoule</w:t>
      </w:r>
      <w:proofErr w:type="spellEnd"/>
      <w:r w:rsidRPr="00554D82">
        <w:t xml:space="preserve"> per anno;</w:t>
      </w:r>
    </w:p>
    <w:p w:rsidR="00A134D8" w:rsidRPr="00557414" w:rsidRDefault="00A134D8" w:rsidP="00A134D8">
      <w:pPr>
        <w:pStyle w:val="Rientrocorpodeltesto"/>
        <w:numPr>
          <w:ilvl w:val="0"/>
          <w:numId w:val="0"/>
        </w:numPr>
        <w:ind w:left="1134" w:hanging="425"/>
        <w:rPr>
          <w:szCs w:val="24"/>
        </w:rPr>
      </w:pPr>
      <w:r w:rsidRPr="00554D82">
        <w:t>US</w:t>
      </w:r>
      <w:r w:rsidRPr="00554D82">
        <w:rPr>
          <w:vertAlign w:val="subscript"/>
        </w:rPr>
        <w:t>2</w:t>
      </w:r>
      <w:r w:rsidRPr="00554D82">
        <w:t xml:space="preserve"> è la componente tariffaria a copertura degli oneri derivanti dal contributo compensativo per il mancato uso alternativo del territorio, espressa in euro/</w:t>
      </w:r>
      <w:proofErr w:type="spellStart"/>
      <w:r w:rsidRPr="00554D82">
        <w:t>gigajoule</w:t>
      </w:r>
      <w:proofErr w:type="spellEnd"/>
      <w:r w:rsidRPr="00554D82">
        <w:t xml:space="preserve"> per anno</w:t>
      </w:r>
      <w:r w:rsidR="001B0DFE">
        <w:t>;</w:t>
      </w:r>
    </w:p>
    <w:p w:rsidR="00A134D8" w:rsidRPr="00554D82" w:rsidRDefault="00A134D8" w:rsidP="00A134D8">
      <w:pPr>
        <w:pStyle w:val="Rientrocorpodeltesto"/>
        <w:numPr>
          <w:ilvl w:val="0"/>
          <w:numId w:val="0"/>
        </w:numPr>
        <w:ind w:left="1134" w:hanging="425"/>
        <w:rPr>
          <w:rFonts w:cs="Arial"/>
        </w:rPr>
      </w:pPr>
      <w:proofErr w:type="spellStart"/>
      <w:r w:rsidRPr="00554D82">
        <w:rPr>
          <w:rFonts w:cs="Arial"/>
        </w:rPr>
        <w:t>CPe</w:t>
      </w:r>
      <w:proofErr w:type="spellEnd"/>
      <w:r w:rsidRPr="00554D82">
        <w:rPr>
          <w:rFonts w:cs="Arial"/>
        </w:rPr>
        <w:t xml:space="preserve"> è il corrispettivo unitario di capacità per il trasporto sulla rete nazionale di gasdotti, relativo ai conferimenti nel punto di entrata e della rete nazionale di gasdotti, espresso in euro/anno/metro cubo/giorno riportato in euro/anno/GJ/giorno e moltiplicato per il massimo </w:t>
      </w:r>
      <w:r w:rsidR="00C164B5" w:rsidRPr="00554D82">
        <w:rPr>
          <w:rFonts w:cs="Arial"/>
        </w:rPr>
        <w:t>fattore di adeguamento della capacità di</w:t>
      </w:r>
      <w:r w:rsidRPr="00554D82">
        <w:rPr>
          <w:rFonts w:cs="Arial"/>
        </w:rPr>
        <w:t xml:space="preserve"> erogazione;</w:t>
      </w:r>
    </w:p>
    <w:p w:rsidR="00A134D8" w:rsidRDefault="00A134D8" w:rsidP="00A134D8">
      <w:pPr>
        <w:pStyle w:val="Rientrocorpodeltesto"/>
        <w:numPr>
          <w:ilvl w:val="0"/>
          <w:numId w:val="0"/>
        </w:numPr>
        <w:ind w:left="1134" w:hanging="425"/>
        <w:rPr>
          <w:rFonts w:cs="Arial"/>
        </w:rPr>
      </w:pPr>
      <w:proofErr w:type="spellStart"/>
      <w:r w:rsidRPr="00554D82">
        <w:rPr>
          <w:rFonts w:cs="Arial"/>
        </w:rPr>
        <w:t>CPu</w:t>
      </w:r>
      <w:proofErr w:type="spellEnd"/>
      <w:r w:rsidRPr="00554D82">
        <w:rPr>
          <w:rFonts w:cs="Arial"/>
        </w:rPr>
        <w:t xml:space="preserve"> è il corrispettivo unitario di capacità per il trasporto sulla rete nazionale di gasdotti, relativo ai conferimenti nel punto di uscita u della rete nazionale di gasdotti, espresso in euro/anno/metro cubo/giorno riportato in euro/anno/GJ/giorno</w:t>
      </w:r>
      <w:r w:rsidR="00505F31" w:rsidRPr="00505F31">
        <w:t xml:space="preserve"> </w:t>
      </w:r>
      <w:r w:rsidR="00505F31" w:rsidRPr="00554D82">
        <w:rPr>
          <w:rFonts w:cs="Arial"/>
          <w:highlight w:val="yellow"/>
        </w:rPr>
        <w:t>e moltiplicato per il massimo fattore di adeguamento della capacità di iniezione</w:t>
      </w:r>
      <w:r w:rsidR="001B0DFE" w:rsidRPr="00554D82">
        <w:rPr>
          <w:rFonts w:cs="Arial"/>
          <w:highlight w:val="yellow"/>
        </w:rPr>
        <w:t>;</w:t>
      </w:r>
    </w:p>
    <w:p w:rsidR="00F06553" w:rsidRPr="00A70B1E" w:rsidRDefault="00F06553">
      <w:pPr>
        <w:pStyle w:val="Rientrocorpodeltesto"/>
        <w:numPr>
          <w:ilvl w:val="0"/>
          <w:numId w:val="0"/>
        </w:numPr>
        <w:ind w:left="1134" w:hanging="425"/>
        <w:rPr>
          <w:szCs w:val="24"/>
        </w:rPr>
      </w:pPr>
      <w:proofErr w:type="spellStart"/>
      <w:r w:rsidRPr="002D79C2">
        <w:t>C</w:t>
      </w:r>
      <w:r w:rsidRPr="00A70B1E">
        <w:rPr>
          <w:szCs w:val="24"/>
        </w:rPr>
        <w:t>I</w:t>
      </w:r>
      <w:r w:rsidRPr="00A70B1E">
        <w:rPr>
          <w:szCs w:val="24"/>
          <w:vertAlign w:val="subscript"/>
        </w:rPr>
        <w:t>i</w:t>
      </w:r>
      <w:proofErr w:type="spellEnd"/>
      <w:r w:rsidRPr="00A70B1E">
        <w:t xml:space="preserve"> </w:t>
      </w:r>
      <w:r w:rsidRPr="00A70B1E">
        <w:rPr>
          <w:szCs w:val="24"/>
        </w:rPr>
        <w:t>è la Prestazione di Iniezione conferita all’Utente per il servizio i-esimo;</w:t>
      </w:r>
    </w:p>
    <w:p w:rsidR="00F06553" w:rsidRPr="00EA30BE" w:rsidRDefault="00F06553">
      <w:pPr>
        <w:pStyle w:val="Rientrocorpodeltesto"/>
        <w:numPr>
          <w:ilvl w:val="0"/>
          <w:numId w:val="0"/>
        </w:numPr>
        <w:ind w:left="1134" w:hanging="425"/>
        <w:rPr>
          <w:szCs w:val="24"/>
        </w:rPr>
      </w:pPr>
      <w:proofErr w:type="spellStart"/>
      <w:r w:rsidRPr="006A09A2">
        <w:t>C</w:t>
      </w:r>
      <w:r w:rsidRPr="006A09A2">
        <w:rPr>
          <w:szCs w:val="24"/>
        </w:rPr>
        <w:t>E</w:t>
      </w:r>
      <w:r w:rsidRPr="00EA30BE">
        <w:rPr>
          <w:szCs w:val="24"/>
          <w:vertAlign w:val="subscript"/>
        </w:rPr>
        <w:t>i</w:t>
      </w:r>
      <w:proofErr w:type="spellEnd"/>
      <w:r w:rsidRPr="00EA30BE">
        <w:t xml:space="preserve"> </w:t>
      </w:r>
      <w:r w:rsidRPr="00EA30BE">
        <w:rPr>
          <w:szCs w:val="24"/>
        </w:rPr>
        <w:t>è Prestazione di Erogazione conferita all’Utente per il servizio i-esimo;</w:t>
      </w:r>
    </w:p>
    <w:p w:rsidR="00F06553" w:rsidRPr="00557414" w:rsidRDefault="00F06553">
      <w:pPr>
        <w:pStyle w:val="Rientrocorpodeltesto"/>
        <w:numPr>
          <w:ilvl w:val="0"/>
          <w:numId w:val="0"/>
        </w:numPr>
        <w:ind w:left="1134" w:hanging="425"/>
        <w:rPr>
          <w:szCs w:val="24"/>
        </w:rPr>
      </w:pPr>
    </w:p>
    <w:p w:rsidR="00B30682" w:rsidRPr="00557414" w:rsidRDefault="00F06553">
      <w:pPr>
        <w:pStyle w:val="Rientrocorpodeltesto"/>
        <w:numPr>
          <w:ilvl w:val="0"/>
          <w:numId w:val="0"/>
        </w:numPr>
        <w:ind w:left="1134" w:hanging="425"/>
        <w:rPr>
          <w:szCs w:val="24"/>
        </w:rPr>
      </w:pPr>
      <w:proofErr w:type="spellStart"/>
      <w:r w:rsidRPr="00557414">
        <w:t>f</w:t>
      </w:r>
      <w:r w:rsidRPr="00557414">
        <w:rPr>
          <w:szCs w:val="24"/>
          <w:vertAlign w:val="subscript"/>
        </w:rPr>
        <w:t>s</w:t>
      </w:r>
      <w:proofErr w:type="spellEnd"/>
      <w:r w:rsidRPr="00557414">
        <w:rPr>
          <w:szCs w:val="24"/>
        </w:rPr>
        <w:t xml:space="preserve">, </w:t>
      </w:r>
      <w:proofErr w:type="spellStart"/>
      <w:r w:rsidRPr="00557414">
        <w:t>f</w:t>
      </w:r>
      <w:r w:rsidRPr="00557414">
        <w:rPr>
          <w:szCs w:val="24"/>
          <w:vertAlign w:val="subscript"/>
        </w:rPr>
        <w:t>pi</w:t>
      </w:r>
      <w:proofErr w:type="spellEnd"/>
      <w:r w:rsidRPr="00557414">
        <w:rPr>
          <w:szCs w:val="24"/>
        </w:rPr>
        <w:t xml:space="preserve">, </w:t>
      </w:r>
      <w:proofErr w:type="spellStart"/>
      <w:r w:rsidRPr="00557414">
        <w:t>f</w:t>
      </w:r>
      <w:r w:rsidRPr="00557414">
        <w:rPr>
          <w:szCs w:val="24"/>
          <w:vertAlign w:val="subscript"/>
        </w:rPr>
        <w:t>pe</w:t>
      </w:r>
      <w:proofErr w:type="spellEnd"/>
      <w:r w:rsidRPr="00557414">
        <w:rPr>
          <w:szCs w:val="24"/>
        </w:rPr>
        <w:t xml:space="preserve">, </w:t>
      </w:r>
      <w:r w:rsidRPr="00557414">
        <w:rPr>
          <w:rFonts w:ascii="Symbol" w:hAnsi="Symbol"/>
        </w:rPr>
        <w:t></w:t>
      </w:r>
      <w:r w:rsidRPr="00557414">
        <w:rPr>
          <w:rFonts w:cs="Arial"/>
          <w:vertAlign w:val="subscript"/>
        </w:rPr>
        <w:t>i</w:t>
      </w:r>
      <w:r w:rsidRPr="00557414">
        <w:rPr>
          <w:rFonts w:cs="Arial"/>
        </w:rPr>
        <w:t xml:space="preserve">, </w:t>
      </w:r>
      <w:r w:rsidRPr="00557414">
        <w:rPr>
          <w:szCs w:val="24"/>
        </w:rPr>
        <w:t>CVS sono i corrispettivi approvati dall’Autorità</w:t>
      </w:r>
      <w:r w:rsidR="00505F31">
        <w:rPr>
          <w:szCs w:val="24"/>
        </w:rPr>
        <w:t xml:space="preserve"> </w:t>
      </w:r>
      <w:r w:rsidR="00505F31" w:rsidRPr="00554D82">
        <w:rPr>
          <w:szCs w:val="24"/>
          <w:highlight w:val="yellow"/>
        </w:rPr>
        <w:t>e indicati al par. 8.10</w:t>
      </w:r>
      <w:r w:rsidR="00F1083B" w:rsidRPr="00554D82">
        <w:rPr>
          <w:szCs w:val="24"/>
          <w:highlight w:val="yellow"/>
        </w:rPr>
        <w:t>;</w:t>
      </w:r>
    </w:p>
    <w:p w:rsidR="00B30682" w:rsidRPr="00557414" w:rsidRDefault="00B30682">
      <w:pPr>
        <w:pStyle w:val="Rientrocorpodeltesto"/>
        <w:numPr>
          <w:ilvl w:val="0"/>
          <w:numId w:val="0"/>
        </w:numPr>
        <w:ind w:left="1134" w:hanging="425"/>
        <w:rPr>
          <w:szCs w:val="24"/>
        </w:rPr>
      </w:pPr>
      <w:r w:rsidRPr="00557414">
        <w:rPr>
          <w:szCs w:val="24"/>
        </w:rPr>
        <w:t>EE è il costo dell’energia elettrica complessivamente sostenuta dall’Impresa di Stoccaggio nell’anno solare precedente e pubblicata sul sito internet</w:t>
      </w:r>
      <w:r w:rsidR="00F1083B" w:rsidRPr="00557414">
        <w:rPr>
          <w:szCs w:val="24"/>
        </w:rPr>
        <w:t>;</w:t>
      </w:r>
    </w:p>
    <w:p w:rsidR="00F1083B" w:rsidRPr="00557414" w:rsidRDefault="00B30682">
      <w:pPr>
        <w:pStyle w:val="Rientrocorpodeltesto"/>
        <w:numPr>
          <w:ilvl w:val="0"/>
          <w:numId w:val="0"/>
        </w:numPr>
        <w:ind w:left="1134" w:hanging="425"/>
        <w:rPr>
          <w:bCs/>
          <w:iCs/>
        </w:rPr>
      </w:pPr>
      <w:proofErr w:type="spellStart"/>
      <w:r w:rsidRPr="00557414">
        <w:rPr>
          <w:szCs w:val="24"/>
        </w:rPr>
        <w:lastRenderedPageBreak/>
        <w:t>S</w:t>
      </w:r>
      <w:r w:rsidRPr="00557414">
        <w:rPr>
          <w:szCs w:val="24"/>
          <w:vertAlign w:val="subscript"/>
        </w:rPr>
        <w:t>tot</w:t>
      </w:r>
      <w:r w:rsidR="002E3160" w:rsidRPr="00557414">
        <w:rPr>
          <w:szCs w:val="24"/>
          <w:vertAlign w:val="subscript"/>
        </w:rPr>
        <w:t>EE</w:t>
      </w:r>
      <w:proofErr w:type="spellEnd"/>
      <w:r w:rsidRPr="00557414">
        <w:rPr>
          <w:szCs w:val="24"/>
          <w:vertAlign w:val="subscript"/>
        </w:rPr>
        <w:t xml:space="preserve"> </w:t>
      </w:r>
      <w:r w:rsidRPr="00557414">
        <w:rPr>
          <w:bCs/>
          <w:iCs/>
        </w:rPr>
        <w:t xml:space="preserve">è lo spazio complessivamente conferito dalla Società di Stoccaggio </w:t>
      </w:r>
      <w:r w:rsidR="00F1083B" w:rsidRPr="00557414">
        <w:rPr>
          <w:bCs/>
          <w:iCs/>
        </w:rPr>
        <w:t>escluso lo spazio conferito per il bilanciamento operativo della rete di trasporto;</w:t>
      </w:r>
    </w:p>
    <w:p w:rsidR="00F1083B" w:rsidRPr="00557414" w:rsidRDefault="00F1083B">
      <w:pPr>
        <w:pStyle w:val="Rientrocorpodeltesto"/>
        <w:numPr>
          <w:ilvl w:val="0"/>
          <w:numId w:val="0"/>
        </w:numPr>
        <w:ind w:left="1134" w:hanging="425"/>
        <w:rPr>
          <w:bCs/>
          <w:iCs/>
        </w:rPr>
      </w:pPr>
      <w:r w:rsidRPr="00557414">
        <w:rPr>
          <w:bCs/>
          <w:iCs/>
        </w:rPr>
        <w:t>IVA è la aliquota IVA</w:t>
      </w:r>
      <w:r w:rsidR="003A01A6" w:rsidRPr="00557414">
        <w:rPr>
          <w:bCs/>
          <w:iCs/>
        </w:rPr>
        <w:t xml:space="preserve"> da applicare alle fatture di cui al cap. 16</w:t>
      </w:r>
      <w:r w:rsidRPr="00557414">
        <w:rPr>
          <w:bCs/>
          <w:iCs/>
        </w:rPr>
        <w:t xml:space="preserve"> in vigore all’atto della stipula.</w:t>
      </w:r>
    </w:p>
    <w:p w:rsidR="00F1083B" w:rsidRPr="00557414" w:rsidRDefault="00F1083B">
      <w:pPr>
        <w:pStyle w:val="Rientrocorpodeltesto"/>
        <w:numPr>
          <w:ilvl w:val="0"/>
          <w:numId w:val="0"/>
        </w:numPr>
        <w:ind w:left="1134" w:hanging="425"/>
        <w:rPr>
          <w:bCs/>
          <w:iCs/>
        </w:rPr>
      </w:pPr>
    </w:p>
    <w:p w:rsidR="00F1083B" w:rsidRPr="00557414" w:rsidRDefault="00F1083B" w:rsidP="00F1083B">
      <w:pPr>
        <w:pStyle w:val="Rientrocorpodeltesto"/>
        <w:numPr>
          <w:ilvl w:val="0"/>
          <w:numId w:val="0"/>
        </w:numPr>
        <w:ind w:left="709"/>
        <w:rPr>
          <w:bCs/>
          <w:iCs/>
        </w:rPr>
      </w:pPr>
      <w:r w:rsidRPr="00557414">
        <w:rPr>
          <w:bCs/>
          <w:iCs/>
        </w:rPr>
        <w:t xml:space="preserve">Ai fini del conferimento per il Bilanciamento operativo della rete di trasporto </w:t>
      </w:r>
      <w:r w:rsidR="002E3160" w:rsidRPr="00557414">
        <w:rPr>
          <w:bCs/>
          <w:iCs/>
        </w:rPr>
        <w:t xml:space="preserve">nella formula (1) il termine </w:t>
      </w:r>
      <w:r w:rsidRPr="00557414">
        <w:rPr>
          <w:bCs/>
          <w:iCs/>
        </w:rPr>
        <w:t>EE sarà posto pari a zero</w:t>
      </w:r>
      <w:r w:rsidR="002E3160" w:rsidRPr="00557414">
        <w:rPr>
          <w:bCs/>
          <w:iCs/>
        </w:rPr>
        <w:t>.</w:t>
      </w:r>
    </w:p>
    <w:p w:rsidR="00B1202B" w:rsidRPr="00557414" w:rsidRDefault="00B1202B" w:rsidP="00F1083B">
      <w:pPr>
        <w:pStyle w:val="Rientrocorpodeltesto"/>
        <w:numPr>
          <w:ilvl w:val="0"/>
          <w:numId w:val="0"/>
        </w:numPr>
        <w:ind w:left="709"/>
        <w:rPr>
          <w:bCs/>
          <w:iCs/>
        </w:rPr>
      </w:pPr>
    </w:p>
    <w:p w:rsidR="00B1202B" w:rsidRPr="00557414" w:rsidRDefault="00B1202B" w:rsidP="00F1083B">
      <w:pPr>
        <w:pStyle w:val="Rientrocorpodeltesto"/>
        <w:numPr>
          <w:ilvl w:val="0"/>
          <w:numId w:val="0"/>
        </w:numPr>
        <w:ind w:left="709"/>
        <w:rPr>
          <w:bCs/>
          <w:iCs/>
        </w:rPr>
      </w:pPr>
    </w:p>
    <w:p w:rsidR="000E3681" w:rsidRPr="00557414" w:rsidRDefault="000E3681" w:rsidP="0035271E">
      <w:pPr>
        <w:pStyle w:val="Corpotesto"/>
        <w:ind w:left="709"/>
        <w:rPr>
          <w:rFonts w:cs="Arial"/>
        </w:rPr>
      </w:pPr>
      <w:r w:rsidRPr="00557414">
        <w:rPr>
          <w:rFonts w:cs="Arial"/>
        </w:rPr>
        <w:t xml:space="preserve">d) </w:t>
      </w:r>
      <w:r w:rsidRPr="00557414">
        <w:rPr>
          <w:rFonts w:cs="Arial"/>
        </w:rPr>
        <w:tab/>
      </w:r>
      <w:r w:rsidR="00146545" w:rsidRPr="00557414">
        <w:rPr>
          <w:rFonts w:cs="Arial"/>
        </w:rPr>
        <w:t xml:space="preserve">Fatto salvo il diritto di ritenzione  di cui all’articolo </w:t>
      </w:r>
      <w:r w:rsidR="00146545" w:rsidRPr="00557414">
        <w:rPr>
          <w:bCs w:val="0"/>
          <w:iCs w:val="0"/>
        </w:rPr>
        <w:t xml:space="preserve">17.4.1, </w:t>
      </w:r>
      <w:r w:rsidR="00146545" w:rsidRPr="00557414">
        <w:rPr>
          <w:rFonts w:cs="Arial"/>
        </w:rPr>
        <w:t>a garanzia dell’esatto adempimento delle obbligazioni assunte dall’Utente, è istituita una Garanzia reale sul gas  di proprietà dell’Utente sito in Stoccaggio, previa sottoscrizione di un accordo, in sede di stipula del contratto per l’erogazione di uno dei servizi di stoccaggio, che prevede la costituzione di un pegno su tale gas (nel seguito “Gas a Garanzia”) e il conferimento di un mandato ad Edison Stoccaggio per la vendita in nome e per conto dell’utente, in tutto o in parte, del Gas a Garanzia, in caso di inadempimento dell’Utente ai sensi dei Capitoli 16 e 17 del Codice di Stoccaggio e di insufficienza delle garanzie finanziarie già prestate, al fine di soddisfare il proprio credito con il ricavato della vendita.</w:t>
      </w:r>
      <w:r w:rsidRPr="00557414">
        <w:rPr>
          <w:rFonts w:cs="Arial"/>
        </w:rPr>
        <w:t xml:space="preserve"> </w:t>
      </w:r>
    </w:p>
    <w:p w:rsidR="000E3681" w:rsidRPr="00557414" w:rsidRDefault="000E3681" w:rsidP="000E3681">
      <w:pPr>
        <w:pStyle w:val="Corpotesto"/>
        <w:ind w:left="1134" w:hanging="425"/>
        <w:rPr>
          <w:rFonts w:cs="Arial"/>
        </w:rPr>
      </w:pPr>
    </w:p>
    <w:p w:rsidR="0054666E" w:rsidRPr="00557414" w:rsidRDefault="0054666E" w:rsidP="000E3681">
      <w:pPr>
        <w:pStyle w:val="Corpotesto"/>
        <w:ind w:left="1134"/>
        <w:rPr>
          <w:rFonts w:cs="Arial"/>
        </w:rPr>
      </w:pPr>
      <w:r w:rsidRPr="00557414">
        <w:rPr>
          <w:rFonts w:cs="Arial"/>
        </w:rPr>
        <w:t>Ai fini della costituzione del pegno</w:t>
      </w:r>
      <w:r w:rsidR="00BB349F" w:rsidRPr="00557414">
        <w:rPr>
          <w:rFonts w:cs="Arial"/>
        </w:rPr>
        <w:t xml:space="preserve"> </w:t>
      </w:r>
      <w:r w:rsidRPr="00557414">
        <w:rPr>
          <w:rFonts w:cs="Arial"/>
        </w:rPr>
        <w:t xml:space="preserve">a favore di Edison Stoccaggio S.p.A., si precisa che la valorizzazione del Gas a Garanzia ai sensi del presente paragrafo avverrà ad un prezzo di riferimento pari al 100% dell’ultimo valore </w:t>
      </w:r>
      <w:r w:rsidR="00F93C21" w:rsidRPr="00557414">
        <w:rPr>
          <w:rFonts w:cs="Arial"/>
        </w:rPr>
        <w:t>della</w:t>
      </w:r>
      <w:r w:rsidRPr="00557414">
        <w:rPr>
          <w:rFonts w:cs="Arial"/>
        </w:rPr>
        <w:t xml:space="preserve"> </w:t>
      </w:r>
      <w:r w:rsidR="00657EF7" w:rsidRPr="00557414">
        <w:rPr>
          <w:bCs w:val="0"/>
          <w:iCs w:val="0"/>
        </w:rPr>
        <w:t>componente di cui all’articolo 6 del TIVG approvato con la deliberazione ARG/GAS 64/09 e succ</w:t>
      </w:r>
      <w:r w:rsidR="00F93C21" w:rsidRPr="00557414">
        <w:rPr>
          <w:bCs w:val="0"/>
          <w:iCs w:val="0"/>
        </w:rPr>
        <w:t xml:space="preserve">essive modifiche e integrazioni. </w:t>
      </w:r>
    </w:p>
    <w:p w:rsidR="000E3681" w:rsidRPr="00557414" w:rsidRDefault="000E3681" w:rsidP="000E3681">
      <w:pPr>
        <w:pStyle w:val="Corpotesto"/>
        <w:ind w:left="426"/>
        <w:rPr>
          <w:rFonts w:cs="Arial"/>
        </w:rPr>
      </w:pPr>
    </w:p>
    <w:p w:rsidR="000E3681" w:rsidRPr="00557414" w:rsidRDefault="000E3681" w:rsidP="000E3681">
      <w:pPr>
        <w:pStyle w:val="Corpotesto"/>
        <w:ind w:left="1134"/>
        <w:rPr>
          <w:rFonts w:cs="Arial"/>
        </w:rPr>
      </w:pPr>
      <w:r w:rsidRPr="00557414">
        <w:rPr>
          <w:rFonts w:cs="Arial"/>
        </w:rPr>
        <w:t xml:space="preserve">Si fa salva la restituzione, nella piena disponibilità dell’Utente, della quota parte di gas non escussa ai sensi del precedente capoverso </w:t>
      </w:r>
      <w:proofErr w:type="spellStart"/>
      <w:r w:rsidRPr="00557414">
        <w:rPr>
          <w:rFonts w:cs="Arial"/>
        </w:rPr>
        <w:t>nonchè</w:t>
      </w:r>
      <w:proofErr w:type="spellEnd"/>
      <w:r w:rsidRPr="00557414">
        <w:rPr>
          <w:rFonts w:cs="Arial"/>
        </w:rPr>
        <w:t xml:space="preserve"> il ricavato della vendita eccedente il credito non coperto dalle garanzie finanziarie</w:t>
      </w:r>
    </w:p>
    <w:p w:rsidR="000E3681" w:rsidRPr="00557414" w:rsidRDefault="000E3681" w:rsidP="000E3681">
      <w:pPr>
        <w:pStyle w:val="Corpotesto"/>
        <w:ind w:left="426"/>
        <w:rPr>
          <w:rFonts w:cs="Arial"/>
        </w:rPr>
      </w:pPr>
    </w:p>
    <w:p w:rsidR="00F06553" w:rsidRPr="00557414" w:rsidRDefault="00F06553">
      <w:pPr>
        <w:pStyle w:val="Corpotesto"/>
        <w:ind w:left="708"/>
      </w:pPr>
    </w:p>
    <w:p w:rsidR="00F06553" w:rsidRPr="00557414" w:rsidRDefault="00F06553" w:rsidP="006722C4">
      <w:pPr>
        <w:pStyle w:val="Corpotesto"/>
      </w:pPr>
      <w:r w:rsidRPr="00557414">
        <w:t>Per tutti gli altri Servizi di stoccaggio, le garanzie finanziarie dovranno essere fornite all’atto della stipula del Contratto e saranno richieste secondo i criteri di cui al paragrafo 5.2.1.</w:t>
      </w:r>
      <w:r w:rsidR="009954B2" w:rsidRPr="00557414">
        <w:t>1</w:t>
      </w:r>
      <w:r w:rsidRPr="00557414">
        <w:t xml:space="preserve">.1 e per un importo pari al 33% del corrispettivo complessivamente dovuto per l’erogazione del servizio, solo nel caso in cui l’esposizione derivante dagli impegni contrattuali sia superiore ad Euro 50.000 (cinquantamila). </w:t>
      </w:r>
    </w:p>
    <w:p w:rsidR="00F06553" w:rsidRPr="00557414" w:rsidRDefault="00F06553">
      <w:pPr>
        <w:pStyle w:val="Corpotesto"/>
      </w:pPr>
      <w:r w:rsidRPr="00557414">
        <w:t>In tal caso la Stipula del contratto sarà subordinata alla fornitura delle predette garanzie.</w:t>
      </w:r>
    </w:p>
    <w:p w:rsidR="00F06553" w:rsidRPr="00557414" w:rsidRDefault="00F06553">
      <w:pPr>
        <w:pStyle w:val="Corpotesto"/>
      </w:pPr>
      <w:r w:rsidRPr="00557414">
        <w:lastRenderedPageBreak/>
        <w:t>A seguito di escussione parziale o totale della fideiussione l’Utente è tenuto al ripristino immediato della stessa all’ammontare inizialmente previsto.</w:t>
      </w:r>
    </w:p>
    <w:p w:rsidR="001F29DF" w:rsidRPr="00557414" w:rsidRDefault="001F29DF">
      <w:pPr>
        <w:pStyle w:val="Corpotesto"/>
      </w:pPr>
    </w:p>
    <w:p w:rsidR="003539B5" w:rsidRPr="00557414" w:rsidRDefault="003539B5">
      <w:pPr>
        <w:pStyle w:val="Corpotesto"/>
      </w:pPr>
    </w:p>
    <w:p w:rsidR="003539B5" w:rsidRPr="00557414" w:rsidRDefault="003539B5" w:rsidP="00C40C10">
      <w:pPr>
        <w:pStyle w:val="Titolo5"/>
        <w:rPr>
          <w:color w:val="auto"/>
        </w:rPr>
      </w:pPr>
      <w:r w:rsidRPr="00557414">
        <w:rPr>
          <w:color w:val="auto"/>
        </w:rPr>
        <w:t xml:space="preserve">Garanzie a copertura delle obbligazioni derivanti </w:t>
      </w:r>
      <w:r w:rsidR="00306F12" w:rsidRPr="00557414">
        <w:rPr>
          <w:color w:val="auto"/>
        </w:rPr>
        <w:t xml:space="preserve">dal conferimento delle capacità e dall’erogazione del Servizio per il </w:t>
      </w:r>
      <w:r w:rsidRPr="00557414">
        <w:rPr>
          <w:color w:val="auto"/>
        </w:rPr>
        <w:t>Bilanciamento utenti.</w:t>
      </w:r>
    </w:p>
    <w:p w:rsidR="003539B5" w:rsidRPr="00554D82" w:rsidRDefault="003539B5" w:rsidP="003539B5">
      <w:pPr>
        <w:pStyle w:val="Corpotesto"/>
        <w:rPr>
          <w:rStyle w:val="CorpodeltestoCarattere"/>
        </w:rPr>
      </w:pPr>
      <w:r w:rsidRPr="00557414">
        <w:rPr>
          <w:rStyle w:val="CorpodeltestoCarattere"/>
          <w:rFonts w:cs="Arial"/>
        </w:rPr>
        <w:t xml:space="preserve">All’atto della presentazione della Richiesta di Accesso al Servizio di Bilanciamento </w:t>
      </w:r>
      <w:r w:rsidR="006A6D3D" w:rsidRPr="00557414">
        <w:rPr>
          <w:rStyle w:val="CorpodeltestoCarattere"/>
          <w:rFonts w:cs="Arial"/>
          <w:bCs w:val="0"/>
          <w:iCs w:val="0"/>
        </w:rPr>
        <w:t>Utenti</w:t>
      </w:r>
      <w:r w:rsidR="006A6D3D" w:rsidRPr="00557414">
        <w:rPr>
          <w:rStyle w:val="CorpodeltestoCarattere"/>
          <w:rFonts w:cs="Arial"/>
        </w:rPr>
        <w:t xml:space="preserve"> </w:t>
      </w:r>
      <w:r w:rsidRPr="00557414">
        <w:rPr>
          <w:rStyle w:val="CorpodeltestoCarattere"/>
          <w:rFonts w:cs="Arial"/>
        </w:rPr>
        <w:t xml:space="preserve">il Richiedente è tenuto a fornire evidenza del </w:t>
      </w:r>
      <w:r w:rsidRPr="00557414">
        <w:rPr>
          <w:rStyle w:val="CorpodeltestoCarattere"/>
        </w:rPr>
        <w:t>possesso di uno "standing" creditizio di provata affidabilità, o, in alternativa, deve essere in grado di fornire adeguate garanzie finanziarie, al fine di tutelare gli altri Utenti e l’Impresa di Stoccaggio in caso di eventuali inadempienze del Contratto.</w:t>
      </w:r>
    </w:p>
    <w:p w:rsidR="003539B5" w:rsidRPr="00557414" w:rsidRDefault="003539B5" w:rsidP="003539B5">
      <w:pPr>
        <w:pStyle w:val="Corpotesto"/>
        <w:rPr>
          <w:rStyle w:val="CorpodeltestoCarattere"/>
        </w:rPr>
      </w:pPr>
    </w:p>
    <w:p w:rsidR="003539B5" w:rsidRPr="00557414" w:rsidRDefault="003539B5" w:rsidP="003539B5">
      <w:pPr>
        <w:pStyle w:val="Corpotesto"/>
        <w:rPr>
          <w:rStyle w:val="CorpodeltestoCarattere"/>
        </w:rPr>
      </w:pPr>
      <w:r w:rsidRPr="00557414">
        <w:rPr>
          <w:rStyle w:val="CorpodeltestoCarattere"/>
        </w:rPr>
        <w:t>La valutazione della solidità finanziaria del Richiedente è svolta dall’Impresa di Stoccaggio secondo i seguenti criteri:</w:t>
      </w:r>
    </w:p>
    <w:p w:rsidR="003539B5" w:rsidRPr="00557414" w:rsidRDefault="003539B5" w:rsidP="003539B5">
      <w:pPr>
        <w:pStyle w:val="Corpotesto"/>
        <w:rPr>
          <w:rStyle w:val="CorpodeltestoCarattere"/>
          <w:rFonts w:cs="Arial"/>
        </w:rPr>
      </w:pPr>
    </w:p>
    <w:p w:rsidR="003539B5" w:rsidRPr="00557414" w:rsidRDefault="003539B5" w:rsidP="00914C56">
      <w:pPr>
        <w:pStyle w:val="Rientrocorpodeltesto"/>
        <w:numPr>
          <w:ilvl w:val="0"/>
          <w:numId w:val="19"/>
        </w:numPr>
        <w:tabs>
          <w:tab w:val="clear" w:pos="1429"/>
          <w:tab w:val="num" w:pos="1080"/>
        </w:tabs>
        <w:ind w:left="1080"/>
      </w:pPr>
      <w:r w:rsidRPr="001B0DFE">
        <w:t>E’ considerato soddisfacente, senza necessità delle ulteriori garanzie di cui ai pun</w:t>
      </w:r>
      <w:r w:rsidRPr="00080403">
        <w:t xml:space="preserve">ti successivi, il </w:t>
      </w:r>
      <w:r w:rsidRPr="00557414">
        <w:rPr>
          <w:bCs/>
        </w:rPr>
        <w:t>possesso di un "rating” creditizio</w:t>
      </w:r>
      <w:r w:rsidRPr="00557414">
        <w:t>, fornito da primari organismi internazionali, con riferimento all’indebitamento di medio - lungo termine, pari ad almeno:</w:t>
      </w:r>
    </w:p>
    <w:p w:rsidR="003539B5" w:rsidRPr="00557414" w:rsidRDefault="003539B5" w:rsidP="003539B5">
      <w:pPr>
        <w:pStyle w:val="Rientrocorpodeltesto"/>
        <w:numPr>
          <w:ilvl w:val="0"/>
          <w:numId w:val="0"/>
        </w:numPr>
        <w:ind w:left="709"/>
      </w:pPr>
    </w:p>
    <w:p w:rsidR="003539B5" w:rsidRPr="00557414" w:rsidRDefault="003539B5" w:rsidP="003539B5">
      <w:pPr>
        <w:pStyle w:val="Rientrocorpodeltesto"/>
        <w:numPr>
          <w:ilvl w:val="1"/>
          <w:numId w:val="9"/>
        </w:numPr>
      </w:pPr>
      <w:r w:rsidRPr="00557414">
        <w:t xml:space="preserve">Baa2 se fornito da </w:t>
      </w:r>
      <w:proofErr w:type="spellStart"/>
      <w:r w:rsidRPr="00557414">
        <w:t>Moody’s</w:t>
      </w:r>
      <w:proofErr w:type="spellEnd"/>
      <w:r w:rsidRPr="00557414">
        <w:t xml:space="preserve"> Investor Services; oppure,</w:t>
      </w:r>
    </w:p>
    <w:p w:rsidR="003539B5" w:rsidRPr="00557414" w:rsidRDefault="003539B5" w:rsidP="003539B5">
      <w:pPr>
        <w:pStyle w:val="Rientrocorpodeltesto"/>
        <w:numPr>
          <w:ilvl w:val="1"/>
          <w:numId w:val="9"/>
        </w:numPr>
      </w:pPr>
      <w:r w:rsidRPr="00557414">
        <w:t xml:space="preserve">BBB se fornito da Standard &amp; </w:t>
      </w:r>
      <w:proofErr w:type="spellStart"/>
      <w:r w:rsidRPr="00557414">
        <w:t>Poor’s</w:t>
      </w:r>
      <w:proofErr w:type="spellEnd"/>
      <w:r w:rsidRPr="00557414">
        <w:t xml:space="preserve"> Corporation.</w:t>
      </w:r>
    </w:p>
    <w:p w:rsidR="003539B5" w:rsidRPr="00557414" w:rsidRDefault="003539B5" w:rsidP="003539B5">
      <w:pPr>
        <w:pStyle w:val="Rientrocorpodeltesto"/>
        <w:numPr>
          <w:ilvl w:val="0"/>
          <w:numId w:val="0"/>
        </w:numPr>
        <w:ind w:left="1134"/>
      </w:pPr>
    </w:p>
    <w:p w:rsidR="003539B5" w:rsidRPr="00557414" w:rsidRDefault="003539B5" w:rsidP="003539B5">
      <w:pPr>
        <w:pStyle w:val="Rientrocorpodeltesto"/>
        <w:numPr>
          <w:ilvl w:val="0"/>
          <w:numId w:val="0"/>
        </w:numPr>
        <w:ind w:left="1080"/>
      </w:pPr>
      <w:r w:rsidRPr="00557414">
        <w:t>Il Richiedente è tenuto a fornire apposita attestazione, rilasciata da uno degli organismi sopra citati, comprovante il livello di “Rating” assegnato, nonché a comunicare eventuali variazioni successivamente avvenute.</w:t>
      </w:r>
    </w:p>
    <w:p w:rsidR="003539B5" w:rsidRPr="00557414" w:rsidRDefault="003539B5" w:rsidP="003539B5">
      <w:pPr>
        <w:pStyle w:val="Rientrocorpodeltesto"/>
        <w:numPr>
          <w:ilvl w:val="0"/>
          <w:numId w:val="0"/>
        </w:numPr>
        <w:ind w:left="1080"/>
      </w:pPr>
    </w:p>
    <w:p w:rsidR="003539B5" w:rsidRPr="00557414" w:rsidRDefault="003539B5" w:rsidP="003539B5">
      <w:pPr>
        <w:pStyle w:val="Corpotesto"/>
        <w:ind w:left="1080"/>
      </w:pPr>
      <w:r w:rsidRPr="00557414">
        <w:t>Qualora il Richiedente abbia già presentato all’Impresa di Stoccaggio l’attestazione di cui sopra per l’accesso al Servizio di Modulazione, e tale livello non sia diminuito rispetto al livello minimo richiesto, non è tenuto a presentare, nella Richiesta di Accesso al Servizio di Bilanciamento utenti, la certificazione appena descritta.</w:t>
      </w:r>
    </w:p>
    <w:p w:rsidR="003539B5" w:rsidRPr="00557414" w:rsidRDefault="003539B5" w:rsidP="003539B5">
      <w:pPr>
        <w:pStyle w:val="Corpotesto"/>
        <w:ind w:left="1080"/>
      </w:pPr>
    </w:p>
    <w:p w:rsidR="003539B5" w:rsidRPr="001B0DFE" w:rsidRDefault="003539B5" w:rsidP="00914C56">
      <w:pPr>
        <w:pStyle w:val="Rientrocorpodeltesto"/>
        <w:numPr>
          <w:ilvl w:val="0"/>
          <w:numId w:val="19"/>
        </w:numPr>
        <w:tabs>
          <w:tab w:val="clear" w:pos="1429"/>
          <w:tab w:val="num" w:pos="720"/>
        </w:tabs>
        <w:ind w:left="1080"/>
        <w:rPr>
          <w:rStyle w:val="CorpodeltestoCarattere"/>
          <w:szCs w:val="20"/>
        </w:rPr>
      </w:pPr>
      <w:r w:rsidRPr="00557414">
        <w:rPr>
          <w:rStyle w:val="CorpodeltestoCarattere"/>
          <w:rFonts w:cs="Arial"/>
          <w:bCs/>
          <w:iCs/>
        </w:rPr>
        <w:t xml:space="preserve">Qualora il criterio di cui al punto a) sia soddisfatto dalla società controllante il Richiedente, oppure il soggetto controllante sia un ente pubblico, il soggetto Richiedente potrà presentare all’Impresa di Stoccaggio una lettera di garanzia (lettera di patronage forte o </w:t>
      </w:r>
      <w:r w:rsidRPr="00557414">
        <w:rPr>
          <w:rStyle w:val="CorpodeltestoCarattere"/>
          <w:rFonts w:cs="Arial"/>
          <w:bCs/>
          <w:iCs/>
        </w:rPr>
        <w:lastRenderedPageBreak/>
        <w:t>“</w:t>
      </w:r>
      <w:proofErr w:type="spellStart"/>
      <w:r w:rsidRPr="00557414">
        <w:rPr>
          <w:rStyle w:val="CorpodeltestoCarattere"/>
          <w:rFonts w:cs="Arial"/>
          <w:bCs/>
          <w:iCs/>
        </w:rPr>
        <w:t>Parent</w:t>
      </w:r>
      <w:proofErr w:type="spellEnd"/>
      <w:r w:rsidRPr="00557414">
        <w:rPr>
          <w:rStyle w:val="CorpodeltestoCarattere"/>
          <w:rFonts w:cs="Arial"/>
          <w:bCs/>
          <w:iCs/>
        </w:rPr>
        <w:t xml:space="preserve"> Company </w:t>
      </w:r>
      <w:proofErr w:type="spellStart"/>
      <w:r w:rsidRPr="00557414">
        <w:rPr>
          <w:rStyle w:val="CorpodeltestoCarattere"/>
          <w:rFonts w:cs="Arial"/>
          <w:bCs/>
          <w:iCs/>
        </w:rPr>
        <w:t>Guarantee</w:t>
      </w:r>
      <w:proofErr w:type="spellEnd"/>
      <w:r w:rsidRPr="00557414">
        <w:rPr>
          <w:rStyle w:val="CorpodeltestoCarattere"/>
          <w:rFonts w:cs="Arial"/>
          <w:bCs/>
          <w:iCs/>
        </w:rPr>
        <w:t xml:space="preserve">”) rilasciata dalla controllante a favore della Impresa di Stoccaggio - attivabile “a prima richiesta” da parte di quest’ultima – per un importo </w:t>
      </w:r>
      <w:r w:rsidR="00CC7744" w:rsidRPr="00557414">
        <w:rPr>
          <w:rStyle w:val="CorpodeltestoCarattere"/>
          <w:rFonts w:cs="Arial"/>
          <w:bCs/>
          <w:iCs/>
        </w:rPr>
        <w:t xml:space="preserve">almeno </w:t>
      </w:r>
      <w:r w:rsidRPr="00557414">
        <w:rPr>
          <w:rStyle w:val="CorpodeltestoCarattere"/>
          <w:rFonts w:cs="Arial"/>
          <w:bCs/>
          <w:iCs/>
        </w:rPr>
        <w:t>pari a:</w:t>
      </w:r>
    </w:p>
    <w:p w:rsidR="003539B5" w:rsidRPr="00557414" w:rsidRDefault="003539B5" w:rsidP="003539B5">
      <w:pPr>
        <w:pStyle w:val="Rientrocorpodeltesto"/>
        <w:numPr>
          <w:ilvl w:val="0"/>
          <w:numId w:val="0"/>
        </w:numPr>
        <w:ind w:left="1416"/>
        <w:rPr>
          <w:rStyle w:val="CorpodeltestoCarattere"/>
          <w:rFonts w:cs="Arial"/>
          <w:bCs/>
          <w:iCs/>
        </w:rPr>
      </w:pPr>
    </w:p>
    <w:p w:rsidR="003539B5" w:rsidRPr="00BD17EB" w:rsidRDefault="003539B5" w:rsidP="004E26E3">
      <w:pPr>
        <w:pStyle w:val="Rientrocorpodeltesto"/>
        <w:numPr>
          <w:ilvl w:val="1"/>
          <w:numId w:val="19"/>
        </w:numPr>
      </w:pPr>
      <w:r w:rsidRPr="00BD17EB">
        <w:t>Importo =</w:t>
      </w:r>
      <w:r w:rsidR="009E7C49" w:rsidRPr="00BD17EB">
        <w:t xml:space="preserve"> 0.5 x (</w:t>
      </w:r>
      <w:r w:rsidRPr="00BD17EB">
        <w:t xml:space="preserve"> </w:t>
      </w:r>
      <w:r w:rsidR="001D5A3B" w:rsidRPr="00554D82">
        <w:t>(</w:t>
      </w:r>
      <w:r w:rsidRPr="00BD17EB">
        <w:t>(</w:t>
      </w:r>
      <w:proofErr w:type="spellStart"/>
      <w:r w:rsidRPr="00BD17EB">
        <w:t>P</w:t>
      </w:r>
      <w:r w:rsidR="004E26E3" w:rsidRPr="00BD17EB">
        <w:rPr>
          <w:vertAlign w:val="subscript"/>
        </w:rPr>
        <w:t>SBU</w:t>
      </w:r>
      <w:r w:rsidRPr="00BD17EB">
        <w:rPr>
          <w:vertAlign w:val="subscript"/>
        </w:rPr>
        <w:t>k</w:t>
      </w:r>
      <w:proofErr w:type="spellEnd"/>
      <w:r w:rsidRPr="00BD17EB">
        <w:rPr>
          <w:vertAlign w:val="subscript"/>
        </w:rPr>
        <w:t xml:space="preserve"> </w:t>
      </w:r>
      <w:r w:rsidRPr="00BD17EB">
        <w:rPr>
          <w:szCs w:val="24"/>
        </w:rPr>
        <w:t xml:space="preserve">x </w:t>
      </w:r>
      <w:proofErr w:type="spellStart"/>
      <w:r w:rsidRPr="00BD17EB">
        <w:rPr>
          <w:rFonts w:cs="Arial"/>
        </w:rPr>
        <w:t>R</w:t>
      </w:r>
      <w:r w:rsidRPr="004B1FBF">
        <w:rPr>
          <w:szCs w:val="24"/>
        </w:rPr>
        <w:t>S</w:t>
      </w:r>
      <w:r w:rsidR="004E26E3" w:rsidRPr="00BD17EB">
        <w:rPr>
          <w:szCs w:val="24"/>
          <w:vertAlign w:val="subscript"/>
        </w:rPr>
        <w:t>BU</w:t>
      </w:r>
      <w:r w:rsidRPr="00BD17EB">
        <w:rPr>
          <w:szCs w:val="24"/>
          <w:vertAlign w:val="subscript"/>
        </w:rPr>
        <w:t>k</w:t>
      </w:r>
      <w:proofErr w:type="spellEnd"/>
      <w:r w:rsidRPr="00BD17EB">
        <w:rPr>
          <w:szCs w:val="24"/>
          <w:vertAlign w:val="subscript"/>
        </w:rPr>
        <w:t>.</w:t>
      </w:r>
      <w:r w:rsidRPr="00BD17EB">
        <w:rPr>
          <w:szCs w:val="24"/>
        </w:rPr>
        <w:t xml:space="preserve"> + </w:t>
      </w:r>
      <w:proofErr w:type="spellStart"/>
      <w:r w:rsidRPr="00BD17EB">
        <w:rPr>
          <w:szCs w:val="24"/>
        </w:rPr>
        <w:t>max</w:t>
      </w:r>
      <w:proofErr w:type="spellEnd"/>
      <w:r w:rsidRPr="00BD17EB">
        <w:rPr>
          <w:szCs w:val="24"/>
        </w:rPr>
        <w:t xml:space="preserve"> (</w:t>
      </w:r>
      <w:proofErr w:type="spellStart"/>
      <w:r w:rsidRPr="00BD17EB">
        <w:rPr>
          <w:szCs w:val="24"/>
        </w:rPr>
        <w:t>P</w:t>
      </w:r>
      <w:r w:rsidRPr="00BD17EB">
        <w:rPr>
          <w:szCs w:val="24"/>
          <w:vertAlign w:val="subscript"/>
        </w:rPr>
        <w:t>I</w:t>
      </w:r>
      <w:r w:rsidR="004E26E3" w:rsidRPr="00BD17EB">
        <w:rPr>
          <w:szCs w:val="24"/>
          <w:vertAlign w:val="subscript"/>
        </w:rPr>
        <w:t>BU</w:t>
      </w:r>
      <w:r w:rsidRPr="00BD17EB">
        <w:rPr>
          <w:szCs w:val="24"/>
          <w:vertAlign w:val="subscript"/>
        </w:rPr>
        <w:t>,k</w:t>
      </w:r>
      <w:proofErr w:type="spellEnd"/>
      <w:r w:rsidRPr="00BD17EB">
        <w:rPr>
          <w:szCs w:val="24"/>
          <w:vertAlign w:val="subscript"/>
        </w:rPr>
        <w:t xml:space="preserve"> </w:t>
      </w:r>
      <w:r w:rsidRPr="00BD17EB">
        <w:rPr>
          <w:szCs w:val="24"/>
        </w:rPr>
        <w:t>x RCI</w:t>
      </w:r>
      <w:r w:rsidR="004E26E3" w:rsidRPr="00BD17EB">
        <w:rPr>
          <w:szCs w:val="24"/>
          <w:vertAlign w:val="subscript"/>
        </w:rPr>
        <w:t>BU</w:t>
      </w:r>
      <w:r w:rsidRPr="00BD17EB">
        <w:rPr>
          <w:szCs w:val="24"/>
          <w:vertAlign w:val="subscript"/>
        </w:rPr>
        <w:t xml:space="preserve">k,1°sessione; </w:t>
      </w:r>
      <w:proofErr w:type="spellStart"/>
      <w:r w:rsidRPr="00BD17EB">
        <w:rPr>
          <w:szCs w:val="24"/>
        </w:rPr>
        <w:t>P</w:t>
      </w:r>
      <w:r w:rsidRPr="00BD17EB">
        <w:rPr>
          <w:szCs w:val="24"/>
          <w:vertAlign w:val="subscript"/>
        </w:rPr>
        <w:t>I</w:t>
      </w:r>
      <w:r w:rsidR="004E26E3" w:rsidRPr="00BD17EB">
        <w:rPr>
          <w:szCs w:val="24"/>
          <w:vertAlign w:val="subscript"/>
        </w:rPr>
        <w:t>BU</w:t>
      </w:r>
      <w:r w:rsidRPr="00BD17EB">
        <w:rPr>
          <w:szCs w:val="24"/>
          <w:vertAlign w:val="subscript"/>
        </w:rPr>
        <w:t>,k</w:t>
      </w:r>
      <w:proofErr w:type="spellEnd"/>
      <w:r w:rsidRPr="00BD17EB">
        <w:rPr>
          <w:szCs w:val="24"/>
          <w:vertAlign w:val="subscript"/>
        </w:rPr>
        <w:t xml:space="preserve"> </w:t>
      </w:r>
      <w:r w:rsidRPr="00BD17EB">
        <w:rPr>
          <w:szCs w:val="24"/>
        </w:rPr>
        <w:t xml:space="preserve">x </w:t>
      </w:r>
      <w:proofErr w:type="spellStart"/>
      <w:r w:rsidRPr="00BD17EB">
        <w:rPr>
          <w:szCs w:val="24"/>
        </w:rPr>
        <w:t>RCI</w:t>
      </w:r>
      <w:r w:rsidR="004E26E3" w:rsidRPr="00BD17EB">
        <w:rPr>
          <w:szCs w:val="24"/>
          <w:vertAlign w:val="subscript"/>
        </w:rPr>
        <w:t>BU</w:t>
      </w:r>
      <w:r w:rsidRPr="00BD17EB">
        <w:rPr>
          <w:szCs w:val="24"/>
          <w:vertAlign w:val="subscript"/>
        </w:rPr>
        <w:t>k</w:t>
      </w:r>
      <w:proofErr w:type="spellEnd"/>
      <w:r w:rsidRPr="00BD17EB">
        <w:rPr>
          <w:szCs w:val="24"/>
          <w:vertAlign w:val="subscript"/>
        </w:rPr>
        <w:t>, 2°sessione</w:t>
      </w:r>
      <w:r w:rsidRPr="00BD17EB">
        <w:t xml:space="preserve">) + </w:t>
      </w:r>
      <w:proofErr w:type="spellStart"/>
      <w:r w:rsidRPr="00BD17EB">
        <w:t>max</w:t>
      </w:r>
      <w:proofErr w:type="spellEnd"/>
      <w:r w:rsidRPr="00BD17EB">
        <w:t xml:space="preserve"> (</w:t>
      </w:r>
      <w:proofErr w:type="spellStart"/>
      <w:r w:rsidRPr="00BD17EB">
        <w:t>P</w:t>
      </w:r>
      <w:r w:rsidRPr="00BD17EB">
        <w:rPr>
          <w:vertAlign w:val="subscript"/>
        </w:rPr>
        <w:t>E</w:t>
      </w:r>
      <w:r w:rsidR="004E26E3" w:rsidRPr="00BD17EB">
        <w:rPr>
          <w:vertAlign w:val="subscript"/>
        </w:rPr>
        <w:t>BU</w:t>
      </w:r>
      <w:r w:rsidRPr="00BD17EB">
        <w:rPr>
          <w:vertAlign w:val="subscript"/>
        </w:rPr>
        <w:t>,k</w:t>
      </w:r>
      <w:proofErr w:type="spellEnd"/>
      <w:r w:rsidRPr="00BD17EB">
        <w:rPr>
          <w:vertAlign w:val="subscript"/>
        </w:rPr>
        <w:t xml:space="preserve"> </w:t>
      </w:r>
      <w:r w:rsidRPr="00BD17EB">
        <w:t>x RCE</w:t>
      </w:r>
      <w:r w:rsidR="004E26E3" w:rsidRPr="00BD17EB">
        <w:rPr>
          <w:vertAlign w:val="subscript"/>
        </w:rPr>
        <w:t>BU</w:t>
      </w:r>
      <w:r w:rsidRPr="00BD17EB">
        <w:rPr>
          <w:vertAlign w:val="subscript"/>
        </w:rPr>
        <w:t>k,1°sessione</w:t>
      </w:r>
      <w:r w:rsidRPr="00BD17EB">
        <w:t xml:space="preserve"> ; </w:t>
      </w:r>
      <w:proofErr w:type="spellStart"/>
      <w:r w:rsidRPr="00BD17EB">
        <w:t>P</w:t>
      </w:r>
      <w:r w:rsidRPr="00BD17EB">
        <w:rPr>
          <w:vertAlign w:val="subscript"/>
        </w:rPr>
        <w:t>E</w:t>
      </w:r>
      <w:r w:rsidR="004E26E3" w:rsidRPr="00BD17EB">
        <w:rPr>
          <w:vertAlign w:val="subscript"/>
        </w:rPr>
        <w:t>BU</w:t>
      </w:r>
      <w:r w:rsidRPr="00BD17EB">
        <w:rPr>
          <w:vertAlign w:val="subscript"/>
        </w:rPr>
        <w:t>,k</w:t>
      </w:r>
      <w:proofErr w:type="spellEnd"/>
      <w:r w:rsidRPr="00BD17EB">
        <w:rPr>
          <w:vertAlign w:val="subscript"/>
        </w:rPr>
        <w:t xml:space="preserve"> </w:t>
      </w:r>
      <w:r w:rsidRPr="00BD17EB">
        <w:t xml:space="preserve">x </w:t>
      </w:r>
      <w:proofErr w:type="spellStart"/>
      <w:r w:rsidRPr="00BD17EB">
        <w:t>RCE</w:t>
      </w:r>
      <w:r w:rsidR="004E26E3" w:rsidRPr="00BD17EB">
        <w:rPr>
          <w:vertAlign w:val="subscript"/>
        </w:rPr>
        <w:t>BU</w:t>
      </w:r>
      <w:r w:rsidRPr="00BD17EB">
        <w:rPr>
          <w:vertAlign w:val="subscript"/>
        </w:rPr>
        <w:t>k</w:t>
      </w:r>
      <w:proofErr w:type="spellEnd"/>
      <w:r w:rsidRPr="00BD17EB">
        <w:rPr>
          <w:vertAlign w:val="subscript"/>
        </w:rPr>
        <w:t>, 2°sessione</w:t>
      </w:r>
      <w:r w:rsidRPr="00BD17EB">
        <w:t>)</w:t>
      </w:r>
      <w:r w:rsidR="009E7C49" w:rsidRPr="00BD17EB">
        <w:t xml:space="preserve"> )</w:t>
      </w:r>
    </w:p>
    <w:p w:rsidR="003539B5" w:rsidRPr="00557414" w:rsidRDefault="003539B5" w:rsidP="003539B5">
      <w:pPr>
        <w:pStyle w:val="Rientrocorpodeltesto"/>
        <w:numPr>
          <w:ilvl w:val="0"/>
          <w:numId w:val="0"/>
        </w:numPr>
        <w:ind w:left="1134" w:hanging="425"/>
      </w:pPr>
    </w:p>
    <w:p w:rsidR="003539B5" w:rsidRPr="00557414" w:rsidRDefault="003539B5" w:rsidP="003539B5">
      <w:pPr>
        <w:pStyle w:val="Rientrocorpodeltesto"/>
        <w:numPr>
          <w:ilvl w:val="0"/>
          <w:numId w:val="0"/>
        </w:numPr>
        <w:ind w:left="1134" w:hanging="425"/>
        <w:rPr>
          <w:rFonts w:cs="Arial"/>
        </w:rPr>
      </w:pPr>
      <w:r w:rsidRPr="00557414">
        <w:rPr>
          <w:rFonts w:cs="Arial"/>
        </w:rPr>
        <w:t>Dove:</w:t>
      </w:r>
    </w:p>
    <w:p w:rsidR="003539B5" w:rsidRPr="00557414" w:rsidRDefault="003539B5" w:rsidP="003539B5">
      <w:pPr>
        <w:pStyle w:val="Rientrocorpodeltesto"/>
        <w:numPr>
          <w:ilvl w:val="0"/>
          <w:numId w:val="0"/>
        </w:numPr>
        <w:ind w:left="1134" w:hanging="425"/>
        <w:rPr>
          <w:rFonts w:cs="Arial"/>
        </w:rPr>
      </w:pPr>
      <w:proofErr w:type="spellStart"/>
      <w:r w:rsidRPr="00557414">
        <w:rPr>
          <w:rFonts w:cs="Arial"/>
        </w:rPr>
        <w:t>P</w:t>
      </w:r>
      <w:r w:rsidR="004E26E3" w:rsidRPr="00557414">
        <w:rPr>
          <w:rFonts w:cs="Arial"/>
          <w:vertAlign w:val="subscript"/>
        </w:rPr>
        <w:t>SBU</w:t>
      </w:r>
      <w:r w:rsidRPr="00557414">
        <w:rPr>
          <w:rFonts w:cs="Arial"/>
          <w:vertAlign w:val="subscript"/>
        </w:rPr>
        <w:t>k</w:t>
      </w:r>
      <w:proofErr w:type="spellEnd"/>
      <w:r w:rsidRPr="00557414">
        <w:rPr>
          <w:rFonts w:cs="Arial"/>
          <w:vertAlign w:val="subscript"/>
        </w:rPr>
        <w:t xml:space="preserve"> </w:t>
      </w:r>
      <w:r w:rsidRPr="00557414">
        <w:rPr>
          <w:rFonts w:cs="Arial"/>
        </w:rPr>
        <w:t xml:space="preserve">è il corrispettivo unitario offerto in acquisto per la k-esima richiesta di Spazio per il Servizio di Bilanciamento </w:t>
      </w:r>
      <w:r w:rsidR="006A6D3D" w:rsidRPr="00557414">
        <w:rPr>
          <w:rStyle w:val="CorpodeltestoCarattere"/>
          <w:rFonts w:cs="Arial"/>
          <w:bCs/>
          <w:iCs/>
        </w:rPr>
        <w:t>Utenti</w:t>
      </w:r>
      <w:r w:rsidRPr="00557414">
        <w:rPr>
          <w:rFonts w:cs="Arial"/>
        </w:rPr>
        <w:t>;</w:t>
      </w:r>
    </w:p>
    <w:p w:rsidR="003539B5" w:rsidRPr="00557414" w:rsidRDefault="003539B5" w:rsidP="003539B5">
      <w:pPr>
        <w:pStyle w:val="Rientrocorpodeltesto"/>
        <w:numPr>
          <w:ilvl w:val="0"/>
          <w:numId w:val="0"/>
        </w:numPr>
        <w:ind w:left="1134" w:hanging="425"/>
        <w:rPr>
          <w:szCs w:val="24"/>
        </w:rPr>
      </w:pPr>
      <w:proofErr w:type="spellStart"/>
      <w:r w:rsidRPr="00557414">
        <w:rPr>
          <w:rFonts w:cs="Arial"/>
        </w:rPr>
        <w:t>R</w:t>
      </w:r>
      <w:r w:rsidRPr="00557414">
        <w:rPr>
          <w:szCs w:val="24"/>
        </w:rPr>
        <w:t>S</w:t>
      </w:r>
      <w:r w:rsidR="004E26E3" w:rsidRPr="00557414">
        <w:rPr>
          <w:szCs w:val="24"/>
          <w:vertAlign w:val="subscript"/>
        </w:rPr>
        <w:t>BU</w:t>
      </w:r>
      <w:r w:rsidRPr="00557414">
        <w:rPr>
          <w:szCs w:val="24"/>
          <w:vertAlign w:val="subscript"/>
        </w:rPr>
        <w:t>k</w:t>
      </w:r>
      <w:proofErr w:type="spellEnd"/>
      <w:r w:rsidRPr="00557414">
        <w:rPr>
          <w:szCs w:val="24"/>
          <w:vertAlign w:val="subscript"/>
        </w:rPr>
        <w:t xml:space="preserve"> </w:t>
      </w:r>
      <w:r w:rsidRPr="00557414">
        <w:rPr>
          <w:szCs w:val="24"/>
        </w:rPr>
        <w:t xml:space="preserve">è la k-esima richiesta di Spazio da parte del Richiedente per il servizio di Bilanciamento </w:t>
      </w:r>
      <w:r w:rsidR="006A6D3D" w:rsidRPr="00557414">
        <w:rPr>
          <w:rStyle w:val="CorpodeltestoCarattere"/>
          <w:rFonts w:cs="Arial"/>
          <w:bCs/>
          <w:iCs/>
        </w:rPr>
        <w:t>Utenti</w:t>
      </w:r>
      <w:r w:rsidRPr="00557414">
        <w:rPr>
          <w:szCs w:val="24"/>
        </w:rPr>
        <w:t>;</w:t>
      </w:r>
    </w:p>
    <w:p w:rsidR="003539B5" w:rsidRPr="00557414" w:rsidRDefault="003539B5" w:rsidP="003539B5">
      <w:pPr>
        <w:pStyle w:val="Rientrocorpodeltesto"/>
        <w:numPr>
          <w:ilvl w:val="0"/>
          <w:numId w:val="0"/>
        </w:numPr>
        <w:ind w:left="1134" w:hanging="425"/>
        <w:rPr>
          <w:rFonts w:cs="Arial"/>
        </w:rPr>
      </w:pPr>
      <w:proofErr w:type="spellStart"/>
      <w:r w:rsidRPr="00557414">
        <w:rPr>
          <w:szCs w:val="24"/>
        </w:rPr>
        <w:t>P</w:t>
      </w:r>
      <w:r w:rsidR="00AA0099" w:rsidRPr="00557414">
        <w:rPr>
          <w:szCs w:val="24"/>
          <w:vertAlign w:val="subscript"/>
        </w:rPr>
        <w:t>I</w:t>
      </w:r>
      <w:r w:rsidR="004E26E3" w:rsidRPr="00557414">
        <w:rPr>
          <w:szCs w:val="24"/>
          <w:vertAlign w:val="subscript"/>
        </w:rPr>
        <w:t>BU</w:t>
      </w:r>
      <w:r w:rsidRPr="00557414">
        <w:rPr>
          <w:szCs w:val="24"/>
          <w:vertAlign w:val="subscript"/>
        </w:rPr>
        <w:t>,k</w:t>
      </w:r>
      <w:proofErr w:type="spellEnd"/>
      <w:r w:rsidRPr="00557414">
        <w:rPr>
          <w:szCs w:val="24"/>
          <w:vertAlign w:val="subscript"/>
        </w:rPr>
        <w:t xml:space="preserve"> </w:t>
      </w:r>
      <w:r w:rsidRPr="00557414">
        <w:rPr>
          <w:szCs w:val="24"/>
        </w:rPr>
        <w:t xml:space="preserve"> è il corrispettivo offerto dal Richiedente in acquisto per la k-esima richiesta di Capacità di Iniezione per il servizio di Bilanciamento utenti;</w:t>
      </w:r>
    </w:p>
    <w:p w:rsidR="003539B5" w:rsidRPr="00557414" w:rsidRDefault="003539B5" w:rsidP="003539B5">
      <w:pPr>
        <w:pStyle w:val="Rientrocorpodeltesto"/>
        <w:numPr>
          <w:ilvl w:val="0"/>
          <w:numId w:val="0"/>
        </w:numPr>
        <w:ind w:left="1134" w:hanging="425"/>
        <w:rPr>
          <w:szCs w:val="24"/>
        </w:rPr>
      </w:pPr>
      <w:proofErr w:type="spellStart"/>
      <w:r w:rsidRPr="00557414">
        <w:rPr>
          <w:rFonts w:cs="Arial"/>
        </w:rPr>
        <w:t>R</w:t>
      </w:r>
      <w:r w:rsidRPr="00557414">
        <w:t>C</w:t>
      </w:r>
      <w:r w:rsidRPr="00557414">
        <w:rPr>
          <w:szCs w:val="24"/>
        </w:rPr>
        <w:t>I</w:t>
      </w:r>
      <w:r w:rsidR="004E26E3" w:rsidRPr="00557414">
        <w:rPr>
          <w:szCs w:val="24"/>
          <w:vertAlign w:val="subscript"/>
        </w:rPr>
        <w:t>BU</w:t>
      </w:r>
      <w:r w:rsidRPr="00557414">
        <w:rPr>
          <w:szCs w:val="24"/>
          <w:vertAlign w:val="subscript"/>
        </w:rPr>
        <w:t>k</w:t>
      </w:r>
      <w:proofErr w:type="spellEnd"/>
      <w:r w:rsidRPr="00557414">
        <w:t xml:space="preserve"> </w:t>
      </w:r>
      <w:r w:rsidRPr="00557414">
        <w:rPr>
          <w:szCs w:val="24"/>
        </w:rPr>
        <w:t xml:space="preserve">è la k-esima richiesta di Capacità di Iniezione da parte del Richiedente per il servizio di Bilanciamento </w:t>
      </w:r>
      <w:r w:rsidR="006A6D3D" w:rsidRPr="00557414">
        <w:rPr>
          <w:rStyle w:val="CorpodeltestoCarattere"/>
          <w:rFonts w:cs="Arial"/>
          <w:bCs/>
          <w:iCs/>
        </w:rPr>
        <w:t>Utenti</w:t>
      </w:r>
      <w:r w:rsidRPr="00557414">
        <w:rPr>
          <w:szCs w:val="24"/>
        </w:rPr>
        <w:t>;</w:t>
      </w:r>
    </w:p>
    <w:p w:rsidR="003539B5" w:rsidRPr="00557414" w:rsidRDefault="003539B5" w:rsidP="003539B5">
      <w:pPr>
        <w:pStyle w:val="Rientrocorpodeltesto"/>
        <w:numPr>
          <w:ilvl w:val="0"/>
          <w:numId w:val="0"/>
        </w:numPr>
        <w:ind w:left="1134" w:hanging="425"/>
        <w:rPr>
          <w:szCs w:val="24"/>
        </w:rPr>
      </w:pPr>
      <w:proofErr w:type="spellStart"/>
      <w:r w:rsidRPr="00557414">
        <w:rPr>
          <w:szCs w:val="24"/>
        </w:rPr>
        <w:t>P</w:t>
      </w:r>
      <w:r w:rsidRPr="00557414">
        <w:rPr>
          <w:szCs w:val="24"/>
          <w:vertAlign w:val="subscript"/>
        </w:rPr>
        <w:t>E</w:t>
      </w:r>
      <w:r w:rsidR="004E26E3" w:rsidRPr="00557414">
        <w:rPr>
          <w:szCs w:val="24"/>
          <w:vertAlign w:val="subscript"/>
        </w:rPr>
        <w:t>BU</w:t>
      </w:r>
      <w:r w:rsidRPr="00557414">
        <w:rPr>
          <w:szCs w:val="24"/>
          <w:vertAlign w:val="subscript"/>
        </w:rPr>
        <w:t>,k</w:t>
      </w:r>
      <w:proofErr w:type="spellEnd"/>
      <w:r w:rsidRPr="00557414">
        <w:rPr>
          <w:szCs w:val="24"/>
          <w:vertAlign w:val="subscript"/>
        </w:rPr>
        <w:t xml:space="preserve"> </w:t>
      </w:r>
      <w:r w:rsidRPr="00557414">
        <w:rPr>
          <w:szCs w:val="24"/>
        </w:rPr>
        <w:t xml:space="preserve">è il corrispettivo offerto dal Richiedente in acquisto per la k-esima richiesta di Capacità di Erogazione per il servizio di Bilanciamento </w:t>
      </w:r>
      <w:r w:rsidR="006A6D3D" w:rsidRPr="00557414">
        <w:rPr>
          <w:rStyle w:val="CorpodeltestoCarattere"/>
          <w:rFonts w:cs="Arial"/>
          <w:bCs/>
          <w:iCs/>
        </w:rPr>
        <w:t>Utenti</w:t>
      </w:r>
      <w:r w:rsidRPr="00557414">
        <w:rPr>
          <w:szCs w:val="24"/>
        </w:rPr>
        <w:t>;</w:t>
      </w:r>
    </w:p>
    <w:p w:rsidR="003539B5" w:rsidRPr="00557414" w:rsidRDefault="003539B5" w:rsidP="003539B5">
      <w:pPr>
        <w:pStyle w:val="Rientrocorpodeltesto"/>
        <w:numPr>
          <w:ilvl w:val="0"/>
          <w:numId w:val="0"/>
        </w:numPr>
        <w:ind w:left="1134" w:hanging="425"/>
        <w:rPr>
          <w:szCs w:val="24"/>
        </w:rPr>
      </w:pPr>
      <w:proofErr w:type="spellStart"/>
      <w:r w:rsidRPr="00557414">
        <w:rPr>
          <w:rFonts w:cs="Arial"/>
        </w:rPr>
        <w:t>R</w:t>
      </w:r>
      <w:r w:rsidRPr="00557414">
        <w:t>C</w:t>
      </w:r>
      <w:r w:rsidRPr="00557414">
        <w:rPr>
          <w:szCs w:val="24"/>
        </w:rPr>
        <w:t>E</w:t>
      </w:r>
      <w:r w:rsidR="00AA0099" w:rsidRPr="00557414">
        <w:rPr>
          <w:szCs w:val="24"/>
          <w:vertAlign w:val="subscript"/>
        </w:rPr>
        <w:t>BU</w:t>
      </w:r>
      <w:r w:rsidRPr="00557414">
        <w:rPr>
          <w:szCs w:val="24"/>
          <w:vertAlign w:val="subscript"/>
        </w:rPr>
        <w:t>k</w:t>
      </w:r>
      <w:proofErr w:type="spellEnd"/>
      <w:r w:rsidRPr="00557414">
        <w:t xml:space="preserve"> </w:t>
      </w:r>
      <w:r w:rsidRPr="00557414">
        <w:rPr>
          <w:szCs w:val="24"/>
        </w:rPr>
        <w:t xml:space="preserve">è la k-esima richiesta di Capacità di Iniezione da parte del Richiedente per il servizio di Bilanciamento </w:t>
      </w:r>
      <w:r w:rsidR="006A6D3D" w:rsidRPr="00557414">
        <w:rPr>
          <w:rStyle w:val="CorpodeltestoCarattere"/>
          <w:rFonts w:cs="Arial"/>
          <w:bCs/>
          <w:iCs/>
        </w:rPr>
        <w:t>Utenti</w:t>
      </w:r>
      <w:r w:rsidR="004E26E3" w:rsidRPr="00557414">
        <w:rPr>
          <w:szCs w:val="24"/>
        </w:rPr>
        <w:t>.</w:t>
      </w:r>
    </w:p>
    <w:p w:rsidR="003539B5" w:rsidRPr="00557414" w:rsidRDefault="003539B5" w:rsidP="003539B5">
      <w:pPr>
        <w:pStyle w:val="Rientrocorpodeltesto"/>
        <w:numPr>
          <w:ilvl w:val="0"/>
          <w:numId w:val="0"/>
        </w:numPr>
        <w:ind w:left="1134" w:hanging="425"/>
      </w:pPr>
    </w:p>
    <w:p w:rsidR="003539B5" w:rsidRPr="00557414" w:rsidRDefault="003539B5" w:rsidP="00914C56">
      <w:pPr>
        <w:pStyle w:val="Rientrocorpodeltesto"/>
        <w:numPr>
          <w:ilvl w:val="0"/>
          <w:numId w:val="19"/>
        </w:numPr>
        <w:tabs>
          <w:tab w:val="clear" w:pos="1429"/>
          <w:tab w:val="num" w:pos="720"/>
        </w:tabs>
        <w:ind w:left="1080" w:hanging="349"/>
      </w:pPr>
      <w:r w:rsidRPr="00557414">
        <w:rPr>
          <w:rStyle w:val="CorpodeltestoCarattere"/>
          <w:rFonts w:cs="Arial"/>
          <w:bCs/>
          <w:iCs/>
        </w:rPr>
        <w:t xml:space="preserve">Infine, qualora non siano soddisfatti i criteri di cui ai precedenti punti a) e b), il Richiedente è tenuto, a copertura delle obbligazioni derivanti dal Conferimento, a far rilasciare a favore dell’Impresa di Stoccaggio da uno o più primari istituti di credito una garanzia bancaria e/o polizza assicurativa </w:t>
      </w:r>
      <w:r w:rsidR="004E6252" w:rsidRPr="00557414">
        <w:rPr>
          <w:rStyle w:val="CorpodeltestoCarattere"/>
          <w:rFonts w:cs="Arial"/>
          <w:bCs/>
          <w:iCs/>
        </w:rPr>
        <w:t xml:space="preserve"> </w:t>
      </w:r>
      <w:r w:rsidR="004E6252" w:rsidRPr="00557414">
        <w:t>emesse da soggetti che abbiano il medesimo standing creditizio di quelli citati al paragrafo 5.2.1.</w:t>
      </w:r>
      <w:r w:rsidR="009954B2" w:rsidRPr="00557414">
        <w:t>1</w:t>
      </w:r>
      <w:r w:rsidR="004E6252" w:rsidRPr="00557414">
        <w:t xml:space="preserve">.1, entrambe </w:t>
      </w:r>
      <w:r w:rsidR="004E6252" w:rsidRPr="00557414">
        <w:rPr>
          <w:rStyle w:val="CorpodeltestoCarattere"/>
          <w:rFonts w:cs="Arial"/>
          <w:bCs/>
          <w:iCs/>
        </w:rPr>
        <w:t xml:space="preserve">astratte, autonome ed </w:t>
      </w:r>
      <w:r w:rsidR="004E6252" w:rsidRPr="00557414">
        <w:t>escutibili “a prima richiesta” per un importo pari a</w:t>
      </w:r>
      <w:r w:rsidRPr="00557414">
        <w:t>:</w:t>
      </w:r>
    </w:p>
    <w:p w:rsidR="009306C4" w:rsidRPr="00557414" w:rsidRDefault="009306C4" w:rsidP="004E26E3">
      <w:pPr>
        <w:pStyle w:val="Rientrocorpodeltesto"/>
        <w:numPr>
          <w:ilvl w:val="0"/>
          <w:numId w:val="0"/>
        </w:numPr>
        <w:ind w:left="1416"/>
      </w:pPr>
    </w:p>
    <w:p w:rsidR="004E26E3" w:rsidRPr="00557414" w:rsidRDefault="004E26E3" w:rsidP="004E26E3">
      <w:pPr>
        <w:pStyle w:val="Rientrocorpodeltesto"/>
        <w:numPr>
          <w:ilvl w:val="0"/>
          <w:numId w:val="0"/>
        </w:numPr>
        <w:ind w:left="1416"/>
      </w:pPr>
      <w:r w:rsidRPr="00BD17EB">
        <w:t xml:space="preserve">(2) Importo = </w:t>
      </w:r>
      <w:r w:rsidR="009E7C49" w:rsidRPr="00BD17EB">
        <w:t xml:space="preserve">0.5 x ( </w:t>
      </w:r>
      <w:r w:rsidRPr="00BD17EB">
        <w:t>(</w:t>
      </w:r>
      <w:proofErr w:type="spellStart"/>
      <w:r w:rsidRPr="00BD17EB">
        <w:t>P</w:t>
      </w:r>
      <w:r w:rsidRPr="00BD17EB">
        <w:rPr>
          <w:vertAlign w:val="subscript"/>
        </w:rPr>
        <w:t>SBUk</w:t>
      </w:r>
      <w:proofErr w:type="spellEnd"/>
      <w:r w:rsidRPr="00BD17EB">
        <w:rPr>
          <w:vertAlign w:val="subscript"/>
        </w:rPr>
        <w:t xml:space="preserve"> x </w:t>
      </w:r>
      <w:proofErr w:type="spellStart"/>
      <w:r w:rsidRPr="00BD17EB">
        <w:rPr>
          <w:rFonts w:cs="Arial"/>
        </w:rPr>
        <w:t>R</w:t>
      </w:r>
      <w:r w:rsidRPr="00BD17EB">
        <w:rPr>
          <w:szCs w:val="24"/>
        </w:rPr>
        <w:t>S</w:t>
      </w:r>
      <w:r w:rsidRPr="00BD17EB">
        <w:rPr>
          <w:szCs w:val="24"/>
          <w:vertAlign w:val="subscript"/>
        </w:rPr>
        <w:t>BUk</w:t>
      </w:r>
      <w:proofErr w:type="spellEnd"/>
      <w:r w:rsidRPr="00BD17EB">
        <w:rPr>
          <w:szCs w:val="24"/>
          <w:vertAlign w:val="subscript"/>
        </w:rPr>
        <w:t>.</w:t>
      </w:r>
      <w:r w:rsidRPr="00BD17EB">
        <w:rPr>
          <w:szCs w:val="24"/>
        </w:rPr>
        <w:t xml:space="preserve"> + </w:t>
      </w:r>
      <w:proofErr w:type="spellStart"/>
      <w:r w:rsidRPr="00BD17EB">
        <w:rPr>
          <w:szCs w:val="24"/>
        </w:rPr>
        <w:t>max</w:t>
      </w:r>
      <w:proofErr w:type="spellEnd"/>
      <w:r w:rsidRPr="00BD17EB">
        <w:rPr>
          <w:szCs w:val="24"/>
        </w:rPr>
        <w:t xml:space="preserve"> (</w:t>
      </w:r>
      <w:proofErr w:type="spellStart"/>
      <w:r w:rsidRPr="00BD17EB">
        <w:rPr>
          <w:szCs w:val="24"/>
        </w:rPr>
        <w:t>P</w:t>
      </w:r>
      <w:r w:rsidRPr="00BD17EB">
        <w:rPr>
          <w:szCs w:val="24"/>
          <w:vertAlign w:val="subscript"/>
        </w:rPr>
        <w:t>IBU,k</w:t>
      </w:r>
      <w:proofErr w:type="spellEnd"/>
      <w:r w:rsidRPr="00BD17EB">
        <w:rPr>
          <w:szCs w:val="24"/>
          <w:vertAlign w:val="subscript"/>
        </w:rPr>
        <w:t xml:space="preserve"> </w:t>
      </w:r>
      <w:r w:rsidRPr="00BD17EB">
        <w:rPr>
          <w:szCs w:val="24"/>
        </w:rPr>
        <w:t>x RCI</w:t>
      </w:r>
      <w:r w:rsidRPr="00BD17EB">
        <w:rPr>
          <w:szCs w:val="24"/>
          <w:vertAlign w:val="subscript"/>
        </w:rPr>
        <w:t xml:space="preserve">BUk,1°sessione; </w:t>
      </w:r>
      <w:proofErr w:type="spellStart"/>
      <w:r w:rsidRPr="00BD17EB">
        <w:rPr>
          <w:szCs w:val="24"/>
        </w:rPr>
        <w:t>P</w:t>
      </w:r>
      <w:r w:rsidRPr="00BD17EB">
        <w:rPr>
          <w:szCs w:val="24"/>
          <w:vertAlign w:val="subscript"/>
        </w:rPr>
        <w:t>IBU,k</w:t>
      </w:r>
      <w:proofErr w:type="spellEnd"/>
      <w:r w:rsidRPr="00BD17EB">
        <w:rPr>
          <w:szCs w:val="24"/>
          <w:vertAlign w:val="subscript"/>
        </w:rPr>
        <w:t xml:space="preserve"> </w:t>
      </w:r>
      <w:r w:rsidRPr="00BD17EB">
        <w:rPr>
          <w:szCs w:val="24"/>
        </w:rPr>
        <w:t xml:space="preserve">x </w:t>
      </w:r>
      <w:proofErr w:type="spellStart"/>
      <w:r w:rsidRPr="00BD17EB">
        <w:rPr>
          <w:szCs w:val="24"/>
        </w:rPr>
        <w:t>RCI</w:t>
      </w:r>
      <w:r w:rsidRPr="00BD17EB">
        <w:rPr>
          <w:szCs w:val="24"/>
          <w:vertAlign w:val="subscript"/>
        </w:rPr>
        <w:t>BUk</w:t>
      </w:r>
      <w:proofErr w:type="spellEnd"/>
      <w:r w:rsidRPr="00BD17EB">
        <w:rPr>
          <w:szCs w:val="24"/>
          <w:vertAlign w:val="subscript"/>
        </w:rPr>
        <w:t>, 2°sessione</w:t>
      </w:r>
      <w:r w:rsidRPr="00BD17EB">
        <w:t xml:space="preserve">) + </w:t>
      </w:r>
      <w:proofErr w:type="spellStart"/>
      <w:r w:rsidRPr="00BD17EB">
        <w:t>max</w:t>
      </w:r>
      <w:proofErr w:type="spellEnd"/>
      <w:r w:rsidRPr="00BD17EB">
        <w:t xml:space="preserve"> (</w:t>
      </w:r>
      <w:proofErr w:type="spellStart"/>
      <w:r w:rsidRPr="00BD17EB">
        <w:t>P</w:t>
      </w:r>
      <w:r w:rsidRPr="00BD17EB">
        <w:rPr>
          <w:vertAlign w:val="subscript"/>
        </w:rPr>
        <w:t>EBU,k</w:t>
      </w:r>
      <w:proofErr w:type="spellEnd"/>
      <w:r w:rsidRPr="00BD17EB">
        <w:rPr>
          <w:vertAlign w:val="subscript"/>
        </w:rPr>
        <w:t xml:space="preserve"> </w:t>
      </w:r>
      <w:r w:rsidRPr="00BD17EB">
        <w:t>x RCE</w:t>
      </w:r>
      <w:r w:rsidRPr="00BD17EB">
        <w:rPr>
          <w:vertAlign w:val="subscript"/>
        </w:rPr>
        <w:t>BUk,1°sessione</w:t>
      </w:r>
      <w:r w:rsidRPr="00BD17EB">
        <w:t xml:space="preserve"> ; </w:t>
      </w:r>
      <w:proofErr w:type="spellStart"/>
      <w:r w:rsidRPr="00BD17EB">
        <w:t>P</w:t>
      </w:r>
      <w:r w:rsidRPr="00BD17EB">
        <w:rPr>
          <w:vertAlign w:val="subscript"/>
        </w:rPr>
        <w:t>EBU,k</w:t>
      </w:r>
      <w:proofErr w:type="spellEnd"/>
      <w:r w:rsidRPr="00BD17EB">
        <w:rPr>
          <w:vertAlign w:val="subscript"/>
        </w:rPr>
        <w:t xml:space="preserve"> </w:t>
      </w:r>
      <w:r w:rsidRPr="00BD17EB">
        <w:t xml:space="preserve">x </w:t>
      </w:r>
      <w:proofErr w:type="spellStart"/>
      <w:r w:rsidRPr="00BD17EB">
        <w:t>RCE</w:t>
      </w:r>
      <w:r w:rsidRPr="00BD17EB">
        <w:rPr>
          <w:vertAlign w:val="subscript"/>
        </w:rPr>
        <w:t>BUk</w:t>
      </w:r>
      <w:proofErr w:type="spellEnd"/>
      <w:r w:rsidRPr="00BD17EB">
        <w:rPr>
          <w:vertAlign w:val="subscript"/>
        </w:rPr>
        <w:t>, 2°sessione</w:t>
      </w:r>
      <w:r w:rsidRPr="00BD17EB">
        <w:t>)</w:t>
      </w:r>
    </w:p>
    <w:p w:rsidR="003539B5" w:rsidRPr="00557414" w:rsidRDefault="003539B5" w:rsidP="003539B5">
      <w:pPr>
        <w:pStyle w:val="Rientrocorpodeltesto"/>
        <w:numPr>
          <w:ilvl w:val="0"/>
          <w:numId w:val="0"/>
        </w:numPr>
        <w:ind w:left="1134" w:hanging="425"/>
      </w:pPr>
    </w:p>
    <w:p w:rsidR="003539B5" w:rsidRPr="00557414" w:rsidRDefault="003539B5" w:rsidP="003539B5">
      <w:pPr>
        <w:pStyle w:val="Rientrocorpodeltesto"/>
        <w:numPr>
          <w:ilvl w:val="0"/>
          <w:numId w:val="0"/>
        </w:numPr>
        <w:ind w:left="1134" w:hanging="425"/>
        <w:rPr>
          <w:rFonts w:cs="Arial"/>
        </w:rPr>
      </w:pPr>
      <w:r w:rsidRPr="00557414">
        <w:rPr>
          <w:rFonts w:cs="Arial"/>
        </w:rPr>
        <w:t>Dove:</w:t>
      </w:r>
    </w:p>
    <w:p w:rsidR="004E26E3" w:rsidRPr="00557414" w:rsidRDefault="004E26E3" w:rsidP="004E26E3">
      <w:pPr>
        <w:pStyle w:val="Rientrocorpodeltesto"/>
        <w:numPr>
          <w:ilvl w:val="0"/>
          <w:numId w:val="0"/>
        </w:numPr>
        <w:ind w:left="1134" w:hanging="425"/>
        <w:rPr>
          <w:rFonts w:cs="Arial"/>
        </w:rPr>
      </w:pPr>
      <w:proofErr w:type="spellStart"/>
      <w:r w:rsidRPr="00557414">
        <w:rPr>
          <w:rFonts w:cs="Arial"/>
        </w:rPr>
        <w:t>P</w:t>
      </w:r>
      <w:r w:rsidRPr="00557414">
        <w:rPr>
          <w:rFonts w:cs="Arial"/>
          <w:vertAlign w:val="subscript"/>
        </w:rPr>
        <w:t>SBUk</w:t>
      </w:r>
      <w:proofErr w:type="spellEnd"/>
      <w:r w:rsidRPr="00557414">
        <w:rPr>
          <w:rFonts w:cs="Arial"/>
          <w:vertAlign w:val="subscript"/>
        </w:rPr>
        <w:t xml:space="preserve"> </w:t>
      </w:r>
      <w:r w:rsidRPr="00557414">
        <w:rPr>
          <w:rFonts w:cs="Arial"/>
        </w:rPr>
        <w:t xml:space="preserve">è il corrispettivo unitario offerto in acquisto per la k-esima richiesta di Spazio per il Servizio di Bilanciamento </w:t>
      </w:r>
      <w:r w:rsidR="006A6D3D" w:rsidRPr="00557414">
        <w:rPr>
          <w:rStyle w:val="CorpodeltestoCarattere"/>
          <w:rFonts w:cs="Arial"/>
          <w:bCs/>
          <w:iCs/>
        </w:rPr>
        <w:t>Utenti</w:t>
      </w:r>
      <w:r w:rsidRPr="00557414">
        <w:rPr>
          <w:rFonts w:cs="Arial"/>
        </w:rPr>
        <w:t>;</w:t>
      </w:r>
    </w:p>
    <w:p w:rsidR="004E26E3" w:rsidRPr="00557414" w:rsidRDefault="004E26E3" w:rsidP="004E26E3">
      <w:pPr>
        <w:pStyle w:val="Rientrocorpodeltesto"/>
        <w:numPr>
          <w:ilvl w:val="0"/>
          <w:numId w:val="0"/>
        </w:numPr>
        <w:ind w:left="1134" w:hanging="425"/>
        <w:rPr>
          <w:szCs w:val="24"/>
        </w:rPr>
      </w:pPr>
      <w:proofErr w:type="spellStart"/>
      <w:r w:rsidRPr="00557414">
        <w:rPr>
          <w:rFonts w:cs="Arial"/>
        </w:rPr>
        <w:t>R</w:t>
      </w:r>
      <w:r w:rsidRPr="00557414">
        <w:rPr>
          <w:szCs w:val="24"/>
        </w:rPr>
        <w:t>S</w:t>
      </w:r>
      <w:r w:rsidRPr="00557414">
        <w:rPr>
          <w:szCs w:val="24"/>
          <w:vertAlign w:val="subscript"/>
        </w:rPr>
        <w:t>BUk</w:t>
      </w:r>
      <w:proofErr w:type="spellEnd"/>
      <w:r w:rsidRPr="00557414">
        <w:rPr>
          <w:szCs w:val="24"/>
          <w:vertAlign w:val="subscript"/>
        </w:rPr>
        <w:t xml:space="preserve"> </w:t>
      </w:r>
      <w:r w:rsidRPr="00557414">
        <w:rPr>
          <w:szCs w:val="24"/>
        </w:rPr>
        <w:t xml:space="preserve">è la k-esima richiesta di Spazio da parte del Richiedente per il servizio di Bilanciamento </w:t>
      </w:r>
      <w:r w:rsidR="006A6D3D" w:rsidRPr="00557414">
        <w:rPr>
          <w:rStyle w:val="CorpodeltestoCarattere"/>
          <w:rFonts w:cs="Arial"/>
          <w:bCs/>
          <w:iCs/>
        </w:rPr>
        <w:t>Utenti</w:t>
      </w:r>
      <w:r w:rsidRPr="00557414">
        <w:rPr>
          <w:szCs w:val="24"/>
        </w:rPr>
        <w:t>;</w:t>
      </w:r>
    </w:p>
    <w:p w:rsidR="004E26E3" w:rsidRPr="00557414" w:rsidRDefault="004E26E3" w:rsidP="004E26E3">
      <w:pPr>
        <w:pStyle w:val="Rientrocorpodeltesto"/>
        <w:numPr>
          <w:ilvl w:val="0"/>
          <w:numId w:val="0"/>
        </w:numPr>
        <w:ind w:left="1134" w:hanging="425"/>
        <w:rPr>
          <w:rFonts w:cs="Arial"/>
        </w:rPr>
      </w:pPr>
      <w:proofErr w:type="spellStart"/>
      <w:r w:rsidRPr="00557414">
        <w:rPr>
          <w:szCs w:val="24"/>
        </w:rPr>
        <w:lastRenderedPageBreak/>
        <w:t>P</w:t>
      </w:r>
      <w:r w:rsidRPr="00557414">
        <w:rPr>
          <w:szCs w:val="24"/>
          <w:vertAlign w:val="subscript"/>
        </w:rPr>
        <w:t>IBU,k</w:t>
      </w:r>
      <w:proofErr w:type="spellEnd"/>
      <w:r w:rsidRPr="00557414">
        <w:rPr>
          <w:szCs w:val="24"/>
          <w:vertAlign w:val="subscript"/>
        </w:rPr>
        <w:t xml:space="preserve"> </w:t>
      </w:r>
      <w:r w:rsidRPr="00557414">
        <w:rPr>
          <w:szCs w:val="24"/>
        </w:rPr>
        <w:t xml:space="preserve"> è il corrispettivo offerto dal Richiedente in acquisto per la k-esima richiesta di Capacità di Iniezione per il servizio di Bilanciamento </w:t>
      </w:r>
      <w:r w:rsidR="006A6D3D" w:rsidRPr="00557414">
        <w:rPr>
          <w:szCs w:val="24"/>
        </w:rPr>
        <w:t>V</w:t>
      </w:r>
      <w:r w:rsidRPr="00557414">
        <w:rPr>
          <w:szCs w:val="24"/>
        </w:rPr>
        <w:t>;</w:t>
      </w:r>
    </w:p>
    <w:p w:rsidR="004E26E3" w:rsidRPr="00557414" w:rsidRDefault="004E26E3" w:rsidP="004E26E3">
      <w:pPr>
        <w:pStyle w:val="Rientrocorpodeltesto"/>
        <w:numPr>
          <w:ilvl w:val="0"/>
          <w:numId w:val="0"/>
        </w:numPr>
        <w:ind w:left="1134" w:hanging="425"/>
        <w:rPr>
          <w:szCs w:val="24"/>
        </w:rPr>
      </w:pPr>
      <w:proofErr w:type="spellStart"/>
      <w:r w:rsidRPr="00557414">
        <w:rPr>
          <w:rFonts w:cs="Arial"/>
        </w:rPr>
        <w:t>R</w:t>
      </w:r>
      <w:r w:rsidRPr="00557414">
        <w:t>C</w:t>
      </w:r>
      <w:r w:rsidRPr="00557414">
        <w:rPr>
          <w:szCs w:val="24"/>
        </w:rPr>
        <w:t>I</w:t>
      </w:r>
      <w:r w:rsidRPr="00557414">
        <w:rPr>
          <w:szCs w:val="24"/>
          <w:vertAlign w:val="subscript"/>
        </w:rPr>
        <w:t>BUk</w:t>
      </w:r>
      <w:proofErr w:type="spellEnd"/>
      <w:r w:rsidRPr="00557414">
        <w:t xml:space="preserve"> </w:t>
      </w:r>
      <w:r w:rsidRPr="00557414">
        <w:rPr>
          <w:szCs w:val="24"/>
        </w:rPr>
        <w:t xml:space="preserve">è la k-esima richiesta di Capacità di Iniezione da parte del Richiedente per il servizio di Bilanciamento </w:t>
      </w:r>
      <w:r w:rsidR="006A6D3D" w:rsidRPr="00557414">
        <w:rPr>
          <w:rStyle w:val="CorpodeltestoCarattere"/>
          <w:rFonts w:cs="Arial"/>
          <w:bCs/>
          <w:iCs/>
        </w:rPr>
        <w:t>Utenti</w:t>
      </w:r>
      <w:r w:rsidRPr="00557414">
        <w:rPr>
          <w:szCs w:val="24"/>
        </w:rPr>
        <w:t>;</w:t>
      </w:r>
    </w:p>
    <w:p w:rsidR="004E26E3" w:rsidRPr="00557414" w:rsidRDefault="004E26E3" w:rsidP="004E26E3">
      <w:pPr>
        <w:pStyle w:val="Rientrocorpodeltesto"/>
        <w:numPr>
          <w:ilvl w:val="0"/>
          <w:numId w:val="0"/>
        </w:numPr>
        <w:ind w:left="1134" w:hanging="425"/>
        <w:rPr>
          <w:szCs w:val="24"/>
        </w:rPr>
      </w:pPr>
      <w:proofErr w:type="spellStart"/>
      <w:r w:rsidRPr="00557414">
        <w:rPr>
          <w:szCs w:val="24"/>
        </w:rPr>
        <w:t>P</w:t>
      </w:r>
      <w:r w:rsidRPr="00557414">
        <w:rPr>
          <w:szCs w:val="24"/>
          <w:vertAlign w:val="subscript"/>
        </w:rPr>
        <w:t>EBU,k</w:t>
      </w:r>
      <w:proofErr w:type="spellEnd"/>
      <w:r w:rsidRPr="00557414">
        <w:rPr>
          <w:szCs w:val="24"/>
          <w:vertAlign w:val="subscript"/>
        </w:rPr>
        <w:t xml:space="preserve"> </w:t>
      </w:r>
      <w:r w:rsidRPr="00557414">
        <w:rPr>
          <w:szCs w:val="24"/>
        </w:rPr>
        <w:t xml:space="preserve">è il corrispettivo offerto dal Richiedente in acquisto per la k-esima richiesta di Capacità di Erogazione per il servizio di Bilanciamento </w:t>
      </w:r>
      <w:r w:rsidR="006A6D3D" w:rsidRPr="00557414">
        <w:rPr>
          <w:rStyle w:val="CorpodeltestoCarattere"/>
          <w:rFonts w:cs="Arial"/>
          <w:bCs/>
          <w:iCs/>
        </w:rPr>
        <w:t>Utenti</w:t>
      </w:r>
      <w:r w:rsidRPr="00557414">
        <w:rPr>
          <w:szCs w:val="24"/>
        </w:rPr>
        <w:t>;</w:t>
      </w:r>
    </w:p>
    <w:p w:rsidR="004E26E3" w:rsidRPr="00557414" w:rsidRDefault="004E26E3" w:rsidP="004E26E3">
      <w:pPr>
        <w:pStyle w:val="Rientrocorpodeltesto"/>
        <w:numPr>
          <w:ilvl w:val="0"/>
          <w:numId w:val="0"/>
        </w:numPr>
        <w:ind w:left="1134" w:hanging="425"/>
        <w:rPr>
          <w:szCs w:val="24"/>
        </w:rPr>
      </w:pPr>
      <w:proofErr w:type="spellStart"/>
      <w:r w:rsidRPr="00557414">
        <w:rPr>
          <w:rFonts w:cs="Arial"/>
        </w:rPr>
        <w:t>R</w:t>
      </w:r>
      <w:r w:rsidRPr="00557414">
        <w:t>C</w:t>
      </w:r>
      <w:r w:rsidRPr="00557414">
        <w:rPr>
          <w:szCs w:val="24"/>
        </w:rPr>
        <w:t>E</w:t>
      </w:r>
      <w:r w:rsidR="00AA0099" w:rsidRPr="00557414">
        <w:rPr>
          <w:szCs w:val="24"/>
          <w:vertAlign w:val="subscript"/>
        </w:rPr>
        <w:t>BU</w:t>
      </w:r>
      <w:r w:rsidRPr="00557414">
        <w:rPr>
          <w:szCs w:val="24"/>
          <w:vertAlign w:val="subscript"/>
        </w:rPr>
        <w:t>k</w:t>
      </w:r>
      <w:proofErr w:type="spellEnd"/>
      <w:r w:rsidRPr="00557414">
        <w:t xml:space="preserve"> </w:t>
      </w:r>
      <w:r w:rsidRPr="00557414">
        <w:rPr>
          <w:szCs w:val="24"/>
        </w:rPr>
        <w:t xml:space="preserve">è la k-esima richiesta di Capacità di Iniezione da parte del Richiedente per il servizio </w:t>
      </w:r>
      <w:r w:rsidR="00471DB1" w:rsidRPr="00557414">
        <w:rPr>
          <w:szCs w:val="24"/>
        </w:rPr>
        <w:t xml:space="preserve">di Bilanciamento </w:t>
      </w:r>
      <w:r w:rsidR="006A6D3D" w:rsidRPr="00557414">
        <w:rPr>
          <w:rStyle w:val="CorpodeltestoCarattere"/>
          <w:rFonts w:cs="Arial"/>
          <w:bCs/>
          <w:iCs/>
        </w:rPr>
        <w:t>Utenti</w:t>
      </w:r>
      <w:r w:rsidR="00471DB1" w:rsidRPr="00557414">
        <w:rPr>
          <w:szCs w:val="24"/>
        </w:rPr>
        <w:t>.</w:t>
      </w:r>
    </w:p>
    <w:p w:rsidR="00BB1370" w:rsidRPr="00557414" w:rsidRDefault="00BB1370" w:rsidP="004E26E3">
      <w:pPr>
        <w:pStyle w:val="Rientrocorpodeltesto"/>
        <w:numPr>
          <w:ilvl w:val="0"/>
          <w:numId w:val="0"/>
        </w:numPr>
        <w:ind w:left="1134" w:hanging="425"/>
        <w:rPr>
          <w:szCs w:val="24"/>
        </w:rPr>
      </w:pPr>
    </w:p>
    <w:p w:rsidR="00BB1370" w:rsidRPr="00557414" w:rsidRDefault="00BB1370" w:rsidP="0035271E">
      <w:pPr>
        <w:pStyle w:val="Corpotesto"/>
        <w:ind w:left="1134" w:hanging="425"/>
        <w:rPr>
          <w:rFonts w:cs="Arial"/>
        </w:rPr>
      </w:pPr>
      <w:r w:rsidRPr="00557414">
        <w:rPr>
          <w:rFonts w:cs="Arial"/>
        </w:rPr>
        <w:t xml:space="preserve">d) </w:t>
      </w:r>
      <w:r w:rsidRPr="00557414">
        <w:rPr>
          <w:rFonts w:cs="Arial"/>
        </w:rPr>
        <w:tab/>
      </w:r>
      <w:r w:rsidR="00146545" w:rsidRPr="00557414">
        <w:rPr>
          <w:rFonts w:cs="Arial"/>
        </w:rPr>
        <w:t xml:space="preserve">Fatto salvo il diritto di ritenzione  di cui all’articolo </w:t>
      </w:r>
      <w:r w:rsidR="00146545" w:rsidRPr="00557414">
        <w:rPr>
          <w:bCs w:val="0"/>
          <w:iCs w:val="0"/>
        </w:rPr>
        <w:t xml:space="preserve">17.4.1, </w:t>
      </w:r>
      <w:r w:rsidR="00146545" w:rsidRPr="00557414">
        <w:rPr>
          <w:rFonts w:cs="Arial"/>
        </w:rPr>
        <w:t>a garanzia dell’esatto adempimento delle obbligazioni assunte dall’Utente, è istituita una Garanzia reale sul gas  di proprietà dell’Utente sito in Stoccaggio, previa sottoscrizione di un accordo, in sede di stipula del contratto per l’erogazione di uno dei servizi di stoccaggio, che prevede la costituzione di un pegno su tale gas (nel seguito “Gas a Garanzia”) e il conferimento di un mandato ad Edison Stoccaggio per la vendita in nome e per conto dell’utente, in tutto o in parte, del Gas a Garanzia, in caso di inadempimento dell’Utente ai sensi dei Capitoli 16 e 17 del Codice di Stoccaggio e di insufficienza delle garanzie finanziarie già prestate, al fine di soddisfare il proprio credito con il ricavato della vendita.</w:t>
      </w:r>
    </w:p>
    <w:p w:rsidR="00BB1370" w:rsidRPr="00557414" w:rsidRDefault="00BB1370" w:rsidP="00BB1370">
      <w:pPr>
        <w:pStyle w:val="Corpotesto"/>
        <w:ind w:left="1134" w:hanging="425"/>
        <w:rPr>
          <w:rFonts w:cs="Arial"/>
        </w:rPr>
      </w:pPr>
    </w:p>
    <w:p w:rsidR="00BB1370" w:rsidRPr="00557414" w:rsidRDefault="00BB1370" w:rsidP="00BB1370">
      <w:pPr>
        <w:pStyle w:val="Corpotesto"/>
        <w:ind w:left="1134"/>
        <w:rPr>
          <w:rFonts w:cs="Arial"/>
        </w:rPr>
      </w:pPr>
      <w:r w:rsidRPr="00557414">
        <w:rPr>
          <w:rFonts w:cs="Arial"/>
        </w:rPr>
        <w:t>Ai fini della costituzione del pegno a favore di Edison Stoccaggio S.p.A., si precisa che la valorizzazione del Gas a Garanzia ai sensi del presente paragrafo avverrà ad un prezzo di riferimento pari al 100% dell’ultimo valore del</w:t>
      </w:r>
      <w:r w:rsidR="00F93C21" w:rsidRPr="00557414">
        <w:rPr>
          <w:rFonts w:cs="Arial"/>
        </w:rPr>
        <w:t xml:space="preserve">la </w:t>
      </w:r>
      <w:r w:rsidR="00657EF7" w:rsidRPr="00557414">
        <w:rPr>
          <w:bCs w:val="0"/>
          <w:iCs w:val="0"/>
        </w:rPr>
        <w:t>componente di cui all’articolo 6 del TIVG approvato con la deliberazione ARG/GAS 64/09 e succ</w:t>
      </w:r>
      <w:r w:rsidR="00F93C21" w:rsidRPr="00557414">
        <w:rPr>
          <w:bCs w:val="0"/>
          <w:iCs w:val="0"/>
        </w:rPr>
        <w:t>essive modifiche e integrazioni.</w:t>
      </w:r>
      <w:r w:rsidRPr="00557414">
        <w:rPr>
          <w:rFonts w:cs="Arial"/>
        </w:rPr>
        <w:t xml:space="preserve"> </w:t>
      </w:r>
    </w:p>
    <w:p w:rsidR="00BB1370" w:rsidRPr="00557414" w:rsidRDefault="00BB1370" w:rsidP="00BB1370">
      <w:pPr>
        <w:pStyle w:val="Corpotesto"/>
        <w:ind w:left="426"/>
        <w:rPr>
          <w:rFonts w:cs="Arial"/>
        </w:rPr>
      </w:pPr>
    </w:p>
    <w:p w:rsidR="00BB1370" w:rsidRPr="00557414" w:rsidRDefault="00BB1370" w:rsidP="00BB1370">
      <w:pPr>
        <w:pStyle w:val="Corpotesto"/>
        <w:ind w:left="1134"/>
        <w:rPr>
          <w:rFonts w:cs="Arial"/>
        </w:rPr>
      </w:pPr>
      <w:r w:rsidRPr="00557414">
        <w:rPr>
          <w:rFonts w:cs="Arial"/>
        </w:rPr>
        <w:t xml:space="preserve">Si fa salva la restituzione, nella piena disponibilità dell’Utente, della quota parte di gas non escussa ai sensi del precedente capoverso  </w:t>
      </w:r>
      <w:proofErr w:type="spellStart"/>
      <w:r w:rsidRPr="00557414">
        <w:rPr>
          <w:rFonts w:cs="Arial"/>
        </w:rPr>
        <w:t>nonchè</w:t>
      </w:r>
      <w:proofErr w:type="spellEnd"/>
      <w:r w:rsidRPr="00557414">
        <w:rPr>
          <w:rFonts w:cs="Arial"/>
        </w:rPr>
        <w:t xml:space="preserve"> il ricavato della vendita eccedente il credito non coperto dalle garanzie finanziarie</w:t>
      </w:r>
    </w:p>
    <w:p w:rsidR="007B2E3D" w:rsidRPr="00557414" w:rsidRDefault="007B2E3D" w:rsidP="001B6AFD">
      <w:pPr>
        <w:tabs>
          <w:tab w:val="left" w:pos="8820"/>
        </w:tabs>
        <w:autoSpaceDE w:val="0"/>
        <w:autoSpaceDN w:val="0"/>
        <w:adjustRightInd w:val="0"/>
        <w:ind w:left="540" w:right="585"/>
        <w:jc w:val="both"/>
        <w:rPr>
          <w:rStyle w:val="CorpodeltestoCarattere"/>
          <w:rFonts w:ascii="Arial" w:hAnsi="Arial" w:cs="Arial"/>
          <w:bCs/>
          <w:iCs/>
        </w:rPr>
      </w:pPr>
    </w:p>
    <w:p w:rsidR="00611653" w:rsidRPr="00557414" w:rsidRDefault="00611653" w:rsidP="001B6AFD">
      <w:pPr>
        <w:tabs>
          <w:tab w:val="left" w:pos="8820"/>
        </w:tabs>
        <w:autoSpaceDE w:val="0"/>
        <w:autoSpaceDN w:val="0"/>
        <w:adjustRightInd w:val="0"/>
        <w:ind w:left="540" w:right="585"/>
        <w:jc w:val="both"/>
        <w:rPr>
          <w:rStyle w:val="CorpodeltestoCarattere"/>
          <w:rFonts w:ascii="Arial" w:hAnsi="Arial" w:cs="Arial"/>
          <w:bCs/>
          <w:iCs/>
        </w:rPr>
      </w:pPr>
      <w:r w:rsidRPr="00557414">
        <w:rPr>
          <w:rStyle w:val="CorpodeltestoCarattere"/>
          <w:rFonts w:ascii="Arial" w:hAnsi="Arial" w:cs="Arial"/>
          <w:bCs/>
          <w:iCs/>
        </w:rPr>
        <w:t xml:space="preserve">Le garanzie di cui al presente paragrafo avranno validità a far data dalla presentazione della Richiesta di Accesso al Servizio per il Bilanciamento Utenti fino alla loro restituzione al Richiedente da parte dell’Impresa di Stoccaggio ed almeno </w:t>
      </w:r>
      <w:r w:rsidR="001B6AFD" w:rsidRPr="00557414">
        <w:rPr>
          <w:rStyle w:val="CorpodeltestoCarattere"/>
          <w:rFonts w:ascii="Arial" w:hAnsi="Arial" w:cs="Arial"/>
          <w:bCs/>
          <w:iCs/>
        </w:rPr>
        <w:t xml:space="preserve">fino </w:t>
      </w:r>
      <w:r w:rsidR="001B6AFD" w:rsidRPr="00557414">
        <w:rPr>
          <w:rFonts w:ascii="Arial" w:hAnsi="Arial" w:cs="Arial"/>
          <w:sz w:val="24"/>
          <w:szCs w:val="24"/>
        </w:rPr>
        <w:t>al 31 dicembre successivo al termine dell’Anno Termico cui la Richiesta si riferisce.</w:t>
      </w:r>
    </w:p>
    <w:p w:rsidR="00611653" w:rsidRPr="00557414" w:rsidRDefault="00611653" w:rsidP="00D5154B">
      <w:pPr>
        <w:tabs>
          <w:tab w:val="left" w:pos="8820"/>
        </w:tabs>
        <w:autoSpaceDE w:val="0"/>
        <w:autoSpaceDN w:val="0"/>
        <w:adjustRightInd w:val="0"/>
        <w:ind w:left="454" w:right="612"/>
        <w:jc w:val="both"/>
        <w:rPr>
          <w:rStyle w:val="CorpodeltestoCarattere"/>
          <w:rFonts w:ascii="Arial" w:hAnsi="Arial" w:cs="Arial"/>
          <w:bCs/>
          <w:iCs/>
        </w:rPr>
      </w:pPr>
    </w:p>
    <w:p w:rsidR="00611653" w:rsidRPr="00557414" w:rsidRDefault="00611653" w:rsidP="00611653">
      <w:pPr>
        <w:tabs>
          <w:tab w:val="left" w:pos="8820"/>
        </w:tabs>
        <w:autoSpaceDE w:val="0"/>
        <w:autoSpaceDN w:val="0"/>
        <w:adjustRightInd w:val="0"/>
        <w:ind w:left="454" w:right="612"/>
        <w:jc w:val="both"/>
        <w:rPr>
          <w:rStyle w:val="CorpodeltestoCarattere"/>
          <w:rFonts w:ascii="Arial" w:hAnsi="Arial" w:cs="Arial"/>
          <w:bCs/>
          <w:iCs/>
        </w:rPr>
      </w:pPr>
      <w:r w:rsidRPr="00557414">
        <w:rPr>
          <w:rStyle w:val="CorpodeltestoCarattere"/>
          <w:rFonts w:ascii="Arial" w:hAnsi="Arial" w:cs="Arial"/>
          <w:bCs/>
          <w:iCs/>
        </w:rPr>
        <w:t xml:space="preserve">Il Richiedente può presentare, contestualmente alla Richiesta </w:t>
      </w:r>
      <w:r w:rsidR="009E7C49" w:rsidRPr="00557414">
        <w:rPr>
          <w:rStyle w:val="CorpodeltestoCarattere"/>
          <w:rFonts w:ascii="Arial" w:hAnsi="Arial" w:cs="Arial"/>
          <w:bCs/>
          <w:iCs/>
        </w:rPr>
        <w:t>d</w:t>
      </w:r>
      <w:r w:rsidRPr="00557414">
        <w:rPr>
          <w:rStyle w:val="CorpodeltestoCarattere"/>
          <w:rFonts w:ascii="Arial" w:hAnsi="Arial" w:cs="Arial"/>
          <w:bCs/>
          <w:iCs/>
        </w:rPr>
        <w:t xml:space="preserve">i Accesso al Servizio di Bilanciamento Utenti settimanale e/o mensile, un </w:t>
      </w:r>
      <w:r w:rsidRPr="00557414">
        <w:rPr>
          <w:rStyle w:val="CorpodeltestoCarattere"/>
          <w:rFonts w:ascii="Arial" w:hAnsi="Arial" w:cs="Arial"/>
          <w:bCs/>
          <w:iCs/>
        </w:rPr>
        <w:lastRenderedPageBreak/>
        <w:t>adeguamento della garanzia già presentata precedentemente. Tale adeguamento può riguardare sia l’importo che la durata della garanzia stessa.</w:t>
      </w:r>
    </w:p>
    <w:p w:rsidR="00611653" w:rsidRPr="00557414" w:rsidRDefault="00611653" w:rsidP="00611653">
      <w:pPr>
        <w:tabs>
          <w:tab w:val="left" w:pos="8820"/>
        </w:tabs>
        <w:autoSpaceDE w:val="0"/>
        <w:autoSpaceDN w:val="0"/>
        <w:adjustRightInd w:val="0"/>
        <w:ind w:left="454" w:right="612"/>
        <w:jc w:val="both"/>
        <w:rPr>
          <w:rStyle w:val="CorpodeltestoCarattere"/>
          <w:rFonts w:ascii="Arial" w:hAnsi="Arial" w:cs="Arial"/>
          <w:bCs/>
          <w:iCs/>
        </w:rPr>
      </w:pPr>
    </w:p>
    <w:p w:rsidR="00611653" w:rsidRPr="00557414" w:rsidRDefault="00611653" w:rsidP="00611653">
      <w:pPr>
        <w:tabs>
          <w:tab w:val="left" w:pos="8820"/>
        </w:tabs>
        <w:autoSpaceDE w:val="0"/>
        <w:autoSpaceDN w:val="0"/>
        <w:adjustRightInd w:val="0"/>
        <w:ind w:left="454" w:right="612"/>
        <w:jc w:val="both"/>
        <w:rPr>
          <w:rStyle w:val="CorpodeltestoCarattere"/>
          <w:rFonts w:ascii="Arial" w:hAnsi="Arial" w:cs="Arial"/>
          <w:bCs/>
          <w:iCs/>
        </w:rPr>
      </w:pPr>
      <w:r w:rsidRPr="00557414">
        <w:rPr>
          <w:rStyle w:val="CorpodeltestoCarattere"/>
          <w:rFonts w:ascii="Arial" w:hAnsi="Arial" w:cs="Arial"/>
          <w:bCs/>
          <w:iCs/>
        </w:rPr>
        <w:t>Resta inteso che le garanzie di cui al presente paragrafo dovranno, in ogni caso, pervenire in originale all’Impresa di Stoccaggio entro i termini sopra indicati.</w:t>
      </w:r>
    </w:p>
    <w:p w:rsidR="009306C4" w:rsidRPr="00557414" w:rsidRDefault="009306C4" w:rsidP="00D5154B">
      <w:pPr>
        <w:tabs>
          <w:tab w:val="left" w:pos="8820"/>
        </w:tabs>
        <w:autoSpaceDE w:val="0"/>
        <w:autoSpaceDN w:val="0"/>
        <w:adjustRightInd w:val="0"/>
        <w:ind w:left="454" w:right="612"/>
        <w:jc w:val="both"/>
        <w:rPr>
          <w:rStyle w:val="CorpodeltestoCarattere"/>
          <w:rFonts w:ascii="Arial" w:hAnsi="Arial" w:cs="Arial"/>
          <w:bCs/>
          <w:iCs/>
        </w:rPr>
      </w:pPr>
    </w:p>
    <w:p w:rsidR="00F06553" w:rsidRPr="00557414" w:rsidRDefault="00F06553" w:rsidP="004A69F1">
      <w:pPr>
        <w:pStyle w:val="Titolo3"/>
        <w:ind w:left="360"/>
      </w:pPr>
      <w:bookmarkStart w:id="319" w:name="_Toc363030614"/>
      <w:r w:rsidRPr="001B0DFE">
        <w:t>Requisiti per l’accesso al Servizio di Stoccaggio minerario</w:t>
      </w:r>
      <w:bookmarkEnd w:id="319"/>
    </w:p>
    <w:p w:rsidR="00F06553" w:rsidRPr="00557414" w:rsidRDefault="00F06553" w:rsidP="0088310B">
      <w:pPr>
        <w:pStyle w:val="Corpotesto"/>
      </w:pPr>
      <w:r w:rsidRPr="00557414">
        <w:t>Ai fini dell’accesso al Servizio di Stoccaggio minerario, il</w:t>
      </w:r>
      <w:r w:rsidR="00052CE3" w:rsidRPr="00557414">
        <w:t xml:space="preserve"> </w:t>
      </w:r>
      <w:r w:rsidRPr="00557414">
        <w:t xml:space="preserve">Richiedente dovrà </w:t>
      </w:r>
      <w:r w:rsidR="009D0CCE" w:rsidRPr="00557414">
        <w:t xml:space="preserve">compilare la relativa Richiesta di Conferimento e inviarla a Edison Stoccaggio S.p.A secondo quanto previsto al paragrafo 5.5 e allegare </w:t>
      </w:r>
      <w:r w:rsidRPr="00557414">
        <w:t xml:space="preserve"> una dichiarazione sostitutiva di atto notorio che attesti le quantità massime autorizzate dal MSE per l’anno termico per cui si sta inviando la Richiesta di Accesso.</w:t>
      </w:r>
    </w:p>
    <w:p w:rsidR="00F06553" w:rsidRPr="00557414" w:rsidRDefault="00F06553" w:rsidP="004A69F1">
      <w:pPr>
        <w:pStyle w:val="Titolo3"/>
        <w:ind w:left="360"/>
      </w:pPr>
      <w:bookmarkStart w:id="320" w:name="_Toc363030615"/>
      <w:r w:rsidRPr="00557414">
        <w:t>Requisiti per l’accesso al Servizio di Stoccaggio di bilanciamento operativo delle imprese di trasporto</w:t>
      </w:r>
      <w:bookmarkEnd w:id="320"/>
    </w:p>
    <w:p w:rsidR="00F06553" w:rsidRPr="00557414" w:rsidRDefault="00F06553">
      <w:pPr>
        <w:pStyle w:val="Corpotesto"/>
      </w:pPr>
      <w:r w:rsidRPr="00557414">
        <w:t>Ai fini dell’accesso al Servizio di Stoccaggio di bilanciamento operativo delle imprese di trasporto, il</w:t>
      </w:r>
      <w:r w:rsidR="00052CE3" w:rsidRPr="00557414">
        <w:t xml:space="preserve"> </w:t>
      </w:r>
      <w:r w:rsidRPr="00557414">
        <w:t>Richiedente dovrà essere un’impresa di trasporto che gestisce parte della RNG.</w:t>
      </w:r>
    </w:p>
    <w:p w:rsidR="00F06553" w:rsidRPr="00557414" w:rsidRDefault="00F06553" w:rsidP="004A69F1">
      <w:pPr>
        <w:pStyle w:val="Titolo3"/>
        <w:ind w:left="360"/>
      </w:pPr>
      <w:bookmarkStart w:id="321" w:name="_Toc363030616"/>
      <w:r w:rsidRPr="00557414">
        <w:t>Requisiti per l’accesso al Servizio di Stoccaggio di modulazione</w:t>
      </w:r>
      <w:bookmarkEnd w:id="321"/>
    </w:p>
    <w:p w:rsidR="00EE4693" w:rsidRPr="00554D82" w:rsidRDefault="00F06553">
      <w:pPr>
        <w:pStyle w:val="Corpotesto"/>
        <w:rPr>
          <w:highlight w:val="yellow"/>
        </w:rPr>
      </w:pPr>
      <w:r w:rsidRPr="00557414">
        <w:t xml:space="preserve">Ai fini dell’accesso al Servizio di Modulazione, </w:t>
      </w:r>
      <w:r w:rsidRPr="00554D82">
        <w:rPr>
          <w:strike/>
          <w:highlight w:val="yellow"/>
        </w:rPr>
        <w:t>data la differente priorità di conferimento legata alla tipologia di cliente finale servita</w:t>
      </w:r>
      <w:r w:rsidRPr="00554D82">
        <w:rPr>
          <w:strike/>
        </w:rPr>
        <w:t>,</w:t>
      </w:r>
      <w:r w:rsidRPr="00557414">
        <w:t xml:space="preserve"> il Richiedente dovrà </w:t>
      </w:r>
      <w:r w:rsidR="00EE4693" w:rsidRPr="00554D82">
        <w:rPr>
          <w:highlight w:val="yellow"/>
        </w:rPr>
        <w:t>essere in possesso dei seguenti requisiti:</w:t>
      </w:r>
    </w:p>
    <w:p w:rsidR="00EE4693" w:rsidRPr="00554D82" w:rsidRDefault="00EE4693" w:rsidP="00EE4693">
      <w:pPr>
        <w:pStyle w:val="Corpotesto"/>
        <w:rPr>
          <w:highlight w:val="yellow"/>
        </w:rPr>
      </w:pPr>
      <w:r w:rsidRPr="00554D82">
        <w:rPr>
          <w:highlight w:val="yellow"/>
        </w:rPr>
        <w:t>- titolarità di un contratto per il servizio di trasporto con efficacia alla data di inizio Anno Termico stoccaggio;</w:t>
      </w:r>
    </w:p>
    <w:p w:rsidR="00EE4693" w:rsidRPr="00554D82" w:rsidRDefault="00EE4693" w:rsidP="00EE4693">
      <w:pPr>
        <w:pStyle w:val="Corpotesto"/>
        <w:rPr>
          <w:highlight w:val="yellow"/>
        </w:rPr>
      </w:pPr>
      <w:r w:rsidRPr="00554D82">
        <w:rPr>
          <w:highlight w:val="yellow"/>
        </w:rPr>
        <w:t>- pagamento di tutti gli importi, fatturati e scaduti alla data della richiesta,</w:t>
      </w:r>
    </w:p>
    <w:p w:rsidR="00EE4693" w:rsidRPr="00554D82" w:rsidRDefault="00EE4693" w:rsidP="00EE4693">
      <w:pPr>
        <w:pStyle w:val="Corpotesto"/>
        <w:rPr>
          <w:highlight w:val="yellow"/>
        </w:rPr>
      </w:pPr>
      <w:r w:rsidRPr="00554D82">
        <w:rPr>
          <w:highlight w:val="yellow"/>
        </w:rPr>
        <w:t>complessivamente eccedenti il valore delle garanzie rilasciate a copertura degli obblighi derivanti da contratti precedentemente stipulati</w:t>
      </w:r>
      <w:r w:rsidR="00761D74" w:rsidRPr="00554D82">
        <w:rPr>
          <w:highlight w:val="yellow"/>
        </w:rPr>
        <w:t xml:space="preserve"> </w:t>
      </w:r>
      <w:r w:rsidRPr="00554D82">
        <w:rPr>
          <w:highlight w:val="yellow"/>
        </w:rPr>
        <w:t xml:space="preserve">con </w:t>
      </w:r>
      <w:r w:rsidR="00761D74" w:rsidRPr="00554D82">
        <w:rPr>
          <w:highlight w:val="yellow"/>
        </w:rPr>
        <w:t xml:space="preserve">l’Impresa di </w:t>
      </w:r>
      <w:r w:rsidRPr="00554D82">
        <w:rPr>
          <w:highlight w:val="yellow"/>
        </w:rPr>
        <w:t>Stoccaggio</w:t>
      </w:r>
      <w:r w:rsidR="00761D74" w:rsidRPr="00554D82">
        <w:rPr>
          <w:highlight w:val="yellow"/>
        </w:rPr>
        <w:t>;</w:t>
      </w:r>
    </w:p>
    <w:p w:rsidR="00761D74" w:rsidRPr="00554D82" w:rsidRDefault="00EE4693" w:rsidP="00EE4693">
      <w:pPr>
        <w:pStyle w:val="Corpotesto"/>
        <w:rPr>
          <w:highlight w:val="yellow"/>
        </w:rPr>
      </w:pPr>
      <w:r w:rsidRPr="00554D82">
        <w:rPr>
          <w:highlight w:val="yellow"/>
        </w:rPr>
        <w:t>- titolarità di contratti per la fornitura diretta o indiretta di clienti di cui</w:t>
      </w:r>
      <w:r w:rsidR="00761D74" w:rsidRPr="00554D82">
        <w:rPr>
          <w:highlight w:val="yellow"/>
        </w:rPr>
        <w:t xml:space="preserve"> </w:t>
      </w:r>
      <w:r w:rsidRPr="00554D82">
        <w:rPr>
          <w:highlight w:val="yellow"/>
        </w:rPr>
        <w:t>all’art. 12 comma 7 lettera a) decreto legislativo n. 164/2000 così come</w:t>
      </w:r>
      <w:r w:rsidR="00761D74" w:rsidRPr="00554D82">
        <w:rPr>
          <w:highlight w:val="yellow"/>
        </w:rPr>
        <w:t xml:space="preserve"> </w:t>
      </w:r>
      <w:r w:rsidRPr="00554D82">
        <w:rPr>
          <w:highlight w:val="yellow"/>
        </w:rPr>
        <w:t>modificato dal decreto legislativo 1 giugno 2011, n. 93, solo per i</w:t>
      </w:r>
      <w:r w:rsidR="00761D74">
        <w:t xml:space="preserve"> </w:t>
      </w:r>
      <w:r w:rsidRPr="00554D82">
        <w:rPr>
          <w:highlight w:val="yellow"/>
        </w:rPr>
        <w:t>soggetti che intendono avvalersi di quanto disposto ai sensi dell’art. 2</w:t>
      </w:r>
      <w:r w:rsidR="00761D74" w:rsidRPr="00554D82">
        <w:rPr>
          <w:highlight w:val="yellow"/>
        </w:rPr>
        <w:t xml:space="preserve"> </w:t>
      </w:r>
      <w:r w:rsidRPr="00554D82">
        <w:rPr>
          <w:highlight w:val="yellow"/>
        </w:rPr>
        <w:t xml:space="preserve">comma 3 DM 19 febbraio </w:t>
      </w:r>
      <w:r w:rsidR="00761D74" w:rsidRPr="00554D82">
        <w:rPr>
          <w:highlight w:val="yellow"/>
        </w:rPr>
        <w:t>2014;</w:t>
      </w:r>
    </w:p>
    <w:p w:rsidR="00761D74" w:rsidRDefault="00761D74" w:rsidP="00761D74">
      <w:pPr>
        <w:pStyle w:val="Corpotesto"/>
      </w:pPr>
      <w:r w:rsidRPr="00554D82">
        <w:rPr>
          <w:highlight w:val="yellow"/>
        </w:rPr>
        <w:lastRenderedPageBreak/>
        <w:t xml:space="preserve">- avvenuto recapito secondo le modalità comunicate prima dell’avvio delle procedure </w:t>
      </w:r>
      <w:r w:rsidR="00C95027" w:rsidRPr="00554D82">
        <w:rPr>
          <w:highlight w:val="yellow"/>
        </w:rPr>
        <w:t xml:space="preserve">concorsuali </w:t>
      </w:r>
      <w:r w:rsidRPr="00554D82">
        <w:rPr>
          <w:highlight w:val="yellow"/>
        </w:rPr>
        <w:t xml:space="preserve">di conferimento della documentazione attestante il possesso del "rating minimo" a copertura delle obbligazioni derivanti dal conferimento come previsto al paragrafo 5.2.1.1.1, ovvero di una lettera di garanzia e/o garanzia bancaria e/o polizza assicurativa a copertura delle obbligazioni derivanti dal conferimento, il cui importo dovrà essere coerente con quanto disposto dall’Impresa di Stoccaggio </w:t>
      </w:r>
      <w:r w:rsidR="00793000" w:rsidRPr="00554D82">
        <w:rPr>
          <w:highlight w:val="yellow"/>
        </w:rPr>
        <w:t>e</w:t>
      </w:r>
      <w:r w:rsidRPr="00554D82">
        <w:rPr>
          <w:highlight w:val="yellow"/>
        </w:rPr>
        <w:t xml:space="preserve"> </w:t>
      </w:r>
      <w:r w:rsidR="00793000" w:rsidRPr="00554D82">
        <w:rPr>
          <w:highlight w:val="yellow"/>
        </w:rPr>
        <w:t>pubblicato</w:t>
      </w:r>
      <w:r w:rsidRPr="00554D82">
        <w:rPr>
          <w:highlight w:val="yellow"/>
        </w:rPr>
        <w:t xml:space="preserve"> </w:t>
      </w:r>
      <w:r w:rsidR="004100F9" w:rsidRPr="00554D82">
        <w:rPr>
          <w:rStyle w:val="CorpodeltestoCarattere"/>
          <w:rFonts w:cs="Arial"/>
          <w:highlight w:val="yellow"/>
        </w:rPr>
        <w:t xml:space="preserve">sul proprio sito internet </w:t>
      </w:r>
      <w:r w:rsidRPr="00554D82">
        <w:rPr>
          <w:highlight w:val="yellow"/>
        </w:rPr>
        <w:t xml:space="preserve">prima dell’avvio </w:t>
      </w:r>
      <w:r w:rsidR="00793000" w:rsidRPr="00554D82">
        <w:rPr>
          <w:highlight w:val="yellow"/>
        </w:rPr>
        <w:t xml:space="preserve">delle procedure </w:t>
      </w:r>
      <w:r w:rsidR="00C95027" w:rsidRPr="00554D82">
        <w:rPr>
          <w:highlight w:val="yellow"/>
        </w:rPr>
        <w:t xml:space="preserve">concorsuali </w:t>
      </w:r>
      <w:r w:rsidR="00793000" w:rsidRPr="00554D82">
        <w:rPr>
          <w:highlight w:val="yellow"/>
        </w:rPr>
        <w:t>per il conferimento</w:t>
      </w:r>
      <w:r w:rsidRPr="00554D82">
        <w:rPr>
          <w:highlight w:val="yellow"/>
        </w:rPr>
        <w:t>.</w:t>
      </w:r>
    </w:p>
    <w:p w:rsidR="00F06553" w:rsidRPr="00554D82" w:rsidRDefault="00761D74" w:rsidP="00554D82">
      <w:pPr>
        <w:pStyle w:val="Corpotesto"/>
        <w:rPr>
          <w:strike/>
          <w:highlight w:val="yellow"/>
        </w:rPr>
      </w:pPr>
      <w:r w:rsidRPr="00554D82">
        <w:rPr>
          <w:highlight w:val="yellow"/>
        </w:rPr>
        <w:t xml:space="preserve">Il Richiedente dovrà </w:t>
      </w:r>
      <w:r w:rsidR="009D0CCE" w:rsidRPr="00554D82">
        <w:rPr>
          <w:highlight w:val="yellow"/>
        </w:rPr>
        <w:t xml:space="preserve">compilare la relativa Richiesta di Conferimento </w:t>
      </w:r>
      <w:r w:rsidR="00EE4693" w:rsidRPr="00554D82">
        <w:rPr>
          <w:highlight w:val="yellow"/>
        </w:rPr>
        <w:t xml:space="preserve">di cui al co. 5.3 della </w:t>
      </w:r>
      <w:proofErr w:type="spellStart"/>
      <w:r w:rsidR="00EE4693" w:rsidRPr="00554D82">
        <w:rPr>
          <w:highlight w:val="yellow"/>
        </w:rPr>
        <w:t>Delib</w:t>
      </w:r>
      <w:proofErr w:type="spellEnd"/>
      <w:r w:rsidR="00EE4693" w:rsidRPr="00554D82">
        <w:rPr>
          <w:highlight w:val="yellow"/>
        </w:rPr>
        <w:t xml:space="preserve">. 85/2014 </w:t>
      </w:r>
      <w:r w:rsidR="009D0CCE" w:rsidRPr="00554D82">
        <w:rPr>
          <w:highlight w:val="yellow"/>
        </w:rPr>
        <w:t xml:space="preserve">e inviarla </w:t>
      </w:r>
      <w:r w:rsidRPr="00554D82">
        <w:rPr>
          <w:highlight w:val="yellow"/>
        </w:rPr>
        <w:t>’all'Impresa di Stoccaggio</w:t>
      </w:r>
      <w:r w:rsidR="009D0CCE" w:rsidRPr="00554D82">
        <w:rPr>
          <w:highlight w:val="yellow"/>
        </w:rPr>
        <w:t xml:space="preserve"> secondo </w:t>
      </w:r>
      <w:r w:rsidRPr="00554D82">
        <w:rPr>
          <w:highlight w:val="yellow"/>
        </w:rPr>
        <w:t>le modalità da essa comunicate</w:t>
      </w:r>
      <w:r w:rsidR="004100F9" w:rsidRPr="00554D82">
        <w:rPr>
          <w:highlight w:val="yellow"/>
        </w:rPr>
        <w:t xml:space="preserve">, tramite </w:t>
      </w:r>
      <w:r w:rsidR="004100F9" w:rsidRPr="00554D82">
        <w:rPr>
          <w:rStyle w:val="CorpodeltestoCarattere"/>
          <w:rFonts w:cs="Arial"/>
          <w:highlight w:val="yellow"/>
        </w:rPr>
        <w:t>il proprio sito internet,</w:t>
      </w:r>
      <w:r w:rsidRPr="00554D82">
        <w:rPr>
          <w:highlight w:val="yellow"/>
        </w:rPr>
        <w:t xml:space="preserve"> prima dell’avvio delle procedure </w:t>
      </w:r>
      <w:r w:rsidR="00C95027" w:rsidRPr="00554D82">
        <w:rPr>
          <w:highlight w:val="yellow"/>
        </w:rPr>
        <w:t xml:space="preserve">concorsuali </w:t>
      </w:r>
      <w:r w:rsidRPr="00554D82">
        <w:rPr>
          <w:highlight w:val="yellow"/>
        </w:rPr>
        <w:t xml:space="preserve">di conferimento e, per quanto applicabile, da </w:t>
      </w:r>
      <w:r w:rsidR="009D0CCE" w:rsidRPr="00554D82">
        <w:rPr>
          <w:highlight w:val="yellow"/>
        </w:rPr>
        <w:t>quanto previsto al paragrafo 5.5</w:t>
      </w:r>
      <w:r w:rsidR="00793000" w:rsidRPr="00554D82">
        <w:rPr>
          <w:highlight w:val="yellow"/>
        </w:rPr>
        <w:t>.</w:t>
      </w:r>
      <w:r w:rsidR="009D0CCE" w:rsidRPr="00554D82">
        <w:rPr>
          <w:highlight w:val="yellow"/>
        </w:rPr>
        <w:t xml:space="preserve"> e allegare </w:t>
      </w:r>
      <w:r w:rsidR="00F06553" w:rsidRPr="00554D82">
        <w:rPr>
          <w:highlight w:val="yellow"/>
        </w:rPr>
        <w:t>una dichiarazione sostitutiva di atto notorio che attesti</w:t>
      </w:r>
      <w:r w:rsidR="00793000" w:rsidRPr="00554D82">
        <w:rPr>
          <w:highlight w:val="yellow"/>
        </w:rPr>
        <w:t xml:space="preserve"> la titolarità dei poteri di rappresentanza nella procedura</w:t>
      </w:r>
      <w:r w:rsidR="00793000" w:rsidRPr="00554D82" w:rsidDel="00793000">
        <w:rPr>
          <w:highlight w:val="yellow"/>
        </w:rPr>
        <w:t xml:space="preserve"> </w:t>
      </w:r>
      <w:r w:rsidR="00793000" w:rsidRPr="00554D82">
        <w:rPr>
          <w:highlight w:val="yellow"/>
        </w:rPr>
        <w:t>di conferimento</w:t>
      </w:r>
      <w:r w:rsidR="00C95027" w:rsidRPr="00554D82">
        <w:rPr>
          <w:highlight w:val="yellow"/>
        </w:rPr>
        <w:t xml:space="preserve">. </w:t>
      </w:r>
      <w:r w:rsidR="00F06553" w:rsidRPr="00554D82">
        <w:rPr>
          <w:strike/>
          <w:highlight w:val="yellow"/>
        </w:rPr>
        <w:t xml:space="preserve">Le informazioni necessarie all’Impresa di Stoccaggio al fine di determinare le Richieste Massime Ammissibili per ciascun Richiedente ai fini dell’ottemperamento degli obblighi di cui all’art 18, commi 2 e 3 del </w:t>
      </w:r>
      <w:proofErr w:type="spellStart"/>
      <w:r w:rsidR="00F06553" w:rsidRPr="00554D82">
        <w:rPr>
          <w:strike/>
          <w:highlight w:val="yellow"/>
        </w:rPr>
        <w:t>D.Lgs</w:t>
      </w:r>
      <w:proofErr w:type="spellEnd"/>
      <w:r w:rsidR="00F06553" w:rsidRPr="00554D82">
        <w:rPr>
          <w:strike/>
          <w:highlight w:val="yellow"/>
        </w:rPr>
        <w:t xml:space="preserve"> 164/00; l’elenco delle informazioni necessarie verrà pubblicato sul sito Internet congiuntamente alla modulistica di cui al paragrafo 5.5;</w:t>
      </w:r>
    </w:p>
    <w:p w:rsidR="007A5DD2" w:rsidRPr="00554D82" w:rsidRDefault="00F06553" w:rsidP="00554D82">
      <w:pPr>
        <w:pStyle w:val="Corpotesto"/>
        <w:rPr>
          <w:strike/>
        </w:rPr>
      </w:pPr>
      <w:r w:rsidRPr="00554D82">
        <w:rPr>
          <w:strike/>
          <w:highlight w:val="yellow"/>
        </w:rPr>
        <w:t>La richiesta di Spazio e di Prestazione di Erogazione, suddivisa per servizio di modulazione per il periodo di punta stagionale mediamente rigido, per il periodo rigido con frequenza ventennale e per altre esigenze di modulazione.</w:t>
      </w:r>
    </w:p>
    <w:p w:rsidR="0062481E" w:rsidRPr="00761D74" w:rsidRDefault="0062481E" w:rsidP="004A69F1">
      <w:pPr>
        <w:pStyle w:val="Titolo3"/>
        <w:ind w:left="360"/>
      </w:pPr>
      <w:bookmarkStart w:id="322" w:name="_Toc363030617"/>
      <w:r w:rsidRPr="00761D74">
        <w:t>Requisiti per l’accesso al Servizio di Bilanciamento Utenti</w:t>
      </w:r>
      <w:bookmarkEnd w:id="322"/>
    </w:p>
    <w:p w:rsidR="00AA58F0" w:rsidRPr="00761D74" w:rsidRDefault="00AA58F0" w:rsidP="00AA58F0"/>
    <w:p w:rsidR="00AA58F0" w:rsidRPr="00761D74" w:rsidRDefault="00AA58F0" w:rsidP="00AA58F0">
      <w:pPr>
        <w:pStyle w:val="Corpotesto"/>
        <w:rPr>
          <w:rStyle w:val="CorpodeltestoCarattere"/>
        </w:rPr>
      </w:pPr>
      <w:r w:rsidRPr="00761D74">
        <w:rPr>
          <w:rStyle w:val="CorpodeltestoCarattere"/>
        </w:rPr>
        <w:t xml:space="preserve">Al fine di usufruire del servizio di Bilanciamento </w:t>
      </w:r>
      <w:r w:rsidR="0079499D" w:rsidRPr="00761D74">
        <w:rPr>
          <w:rStyle w:val="CorpodeltestoCarattere"/>
        </w:rPr>
        <w:t>U</w:t>
      </w:r>
      <w:r w:rsidRPr="00761D74">
        <w:rPr>
          <w:rStyle w:val="CorpodeltestoCarattere"/>
        </w:rPr>
        <w:t xml:space="preserve">tenti è necessario che l’Utente </w:t>
      </w:r>
      <w:r w:rsidR="00493D0A" w:rsidRPr="00761D74">
        <w:rPr>
          <w:rStyle w:val="CorpodeltestoCarattere"/>
        </w:rPr>
        <w:t xml:space="preserve">dichiari </w:t>
      </w:r>
      <w:r w:rsidRPr="00761D74">
        <w:rPr>
          <w:rStyle w:val="CorpodeltestoCarattere"/>
        </w:rPr>
        <w:t xml:space="preserve">di aver richiesto o di impegnarsi a richiedere all’Impresa Maggiore di Trasporto una capacità di trasporto. Tale requisito si intenderà non più soddisfatto qualora per qualsiasi motivo non abbia più accesso, nel periodo di durata del Contratto, a tale capacità. </w:t>
      </w:r>
    </w:p>
    <w:p w:rsidR="00D21847" w:rsidRPr="00761D74" w:rsidRDefault="00D21847" w:rsidP="00AA58F0">
      <w:pPr>
        <w:pStyle w:val="Corpotesto"/>
        <w:rPr>
          <w:rStyle w:val="CorpodeltestoCarattere"/>
        </w:rPr>
      </w:pPr>
    </w:p>
    <w:p w:rsidR="00060009" w:rsidRPr="00761D74" w:rsidRDefault="0062481E" w:rsidP="00D21847">
      <w:pPr>
        <w:pStyle w:val="Corpotesto"/>
        <w:rPr>
          <w:rStyle w:val="CorpodeltestoCarattere"/>
        </w:rPr>
      </w:pPr>
      <w:r w:rsidRPr="00761D74">
        <w:rPr>
          <w:rStyle w:val="CorpodeltestoCarattere"/>
        </w:rPr>
        <w:t xml:space="preserve">I Richiedenti l’accesso al Servizio di Bilanciamento </w:t>
      </w:r>
      <w:r w:rsidR="006A6D3D" w:rsidRPr="00761D74">
        <w:rPr>
          <w:rStyle w:val="CorpodeltestoCarattere"/>
          <w:rFonts w:cs="Arial"/>
          <w:bCs w:val="0"/>
          <w:iCs w:val="0"/>
        </w:rPr>
        <w:t>Utenti</w:t>
      </w:r>
      <w:r w:rsidR="006A6D3D" w:rsidRPr="00761D74">
        <w:rPr>
          <w:rStyle w:val="CorpodeltestoCarattere"/>
        </w:rPr>
        <w:t xml:space="preserve"> </w:t>
      </w:r>
      <w:r w:rsidRPr="00761D74">
        <w:rPr>
          <w:rStyle w:val="CorpodeltestoCarattere"/>
        </w:rPr>
        <w:t xml:space="preserve">devono compilare </w:t>
      </w:r>
      <w:r w:rsidR="00AA0099" w:rsidRPr="00761D74">
        <w:rPr>
          <w:rStyle w:val="CorpodeltestoCarattere"/>
        </w:rPr>
        <w:t>il modulo relativo alla</w:t>
      </w:r>
      <w:r w:rsidRPr="00761D74">
        <w:rPr>
          <w:rStyle w:val="CorpodeltestoCarattere"/>
        </w:rPr>
        <w:t xml:space="preserve"> Richiesta di </w:t>
      </w:r>
      <w:r w:rsidR="000255A4" w:rsidRPr="00761D74">
        <w:rPr>
          <w:rStyle w:val="CorpodeltestoCarattere"/>
        </w:rPr>
        <w:t>Accesso</w:t>
      </w:r>
      <w:r w:rsidRPr="00761D74">
        <w:rPr>
          <w:rStyle w:val="CorpodeltestoCarattere"/>
        </w:rPr>
        <w:t xml:space="preserve"> disponibile su</w:t>
      </w:r>
      <w:r w:rsidR="005F232F" w:rsidRPr="00761D74">
        <w:rPr>
          <w:rStyle w:val="CorpodeltestoCarattere"/>
        </w:rPr>
        <w:t xml:space="preserve"> </w:t>
      </w:r>
      <w:proofErr w:type="spellStart"/>
      <w:r w:rsidR="005F232F" w:rsidRPr="00761D74">
        <w:rPr>
          <w:rStyle w:val="CorpodeltestoCarattere"/>
        </w:rPr>
        <w:t>Escomas</w:t>
      </w:r>
      <w:proofErr w:type="spellEnd"/>
      <w:r w:rsidR="005F232F" w:rsidRPr="00761D74">
        <w:rPr>
          <w:rStyle w:val="CorpodeltestoCarattere"/>
        </w:rPr>
        <w:t xml:space="preserve"> e sul </w:t>
      </w:r>
      <w:r w:rsidRPr="00761D74">
        <w:rPr>
          <w:rStyle w:val="CorpodeltestoCarattere"/>
        </w:rPr>
        <w:t xml:space="preserve">sito dell’Impresa di Stoccaggio </w:t>
      </w:r>
      <w:r w:rsidR="005F232F" w:rsidRPr="00761D74">
        <w:rPr>
          <w:rStyle w:val="CorpodeltestoCarattere"/>
        </w:rPr>
        <w:t>in caso di malfunzionamento del</w:t>
      </w:r>
      <w:r w:rsidR="008F3431" w:rsidRPr="00761D74">
        <w:rPr>
          <w:rStyle w:val="CorpodeltestoCarattere"/>
        </w:rPr>
        <w:t>la</w:t>
      </w:r>
      <w:r w:rsidR="005F232F" w:rsidRPr="00761D74">
        <w:rPr>
          <w:rStyle w:val="CorpodeltestoCarattere"/>
        </w:rPr>
        <w:t xml:space="preserve"> </w:t>
      </w:r>
      <w:r w:rsidR="008F3431" w:rsidRPr="00761D74">
        <w:rPr>
          <w:rStyle w:val="CorpodeltestoCarattere"/>
        </w:rPr>
        <w:t>Piattaforma Informati</w:t>
      </w:r>
      <w:r w:rsidR="004C78D3" w:rsidRPr="00761D74">
        <w:rPr>
          <w:rStyle w:val="CorpodeltestoCarattere"/>
        </w:rPr>
        <w:t>c</w:t>
      </w:r>
      <w:r w:rsidR="008F3431" w:rsidRPr="00761D74">
        <w:rPr>
          <w:rStyle w:val="CorpodeltestoCarattere"/>
        </w:rPr>
        <w:t>a</w:t>
      </w:r>
      <w:r w:rsidR="005F232F" w:rsidRPr="00761D74">
        <w:rPr>
          <w:rStyle w:val="CorpodeltestoCarattere"/>
        </w:rPr>
        <w:t xml:space="preserve"> </w:t>
      </w:r>
      <w:r w:rsidRPr="00761D74">
        <w:rPr>
          <w:rStyle w:val="CorpodeltestoCarattere"/>
        </w:rPr>
        <w:t xml:space="preserve">e inviarla alla stessa secondo quanto previsto al paragrafo </w:t>
      </w:r>
      <w:r w:rsidR="001D4443" w:rsidRPr="00761D74">
        <w:rPr>
          <w:rStyle w:val="CorpodeltestoCarattere"/>
        </w:rPr>
        <w:t>5.9.1.</w:t>
      </w:r>
      <w:r w:rsidRPr="00761D74">
        <w:rPr>
          <w:rStyle w:val="CorpodeltestoCarattere"/>
        </w:rPr>
        <w:t xml:space="preserve">, allegando la documentazione richiesta, come da allegato </w:t>
      </w:r>
      <w:r w:rsidR="00ED2E28" w:rsidRPr="00761D74">
        <w:rPr>
          <w:rFonts w:cs="Arial"/>
        </w:rPr>
        <w:t>4A.3.</w:t>
      </w:r>
      <w:r w:rsidR="00F15D46" w:rsidRPr="00761D74">
        <w:rPr>
          <w:rFonts w:cs="Arial"/>
        </w:rPr>
        <w:t>2</w:t>
      </w:r>
      <w:r w:rsidR="00ED2E28" w:rsidRPr="00761D74">
        <w:rPr>
          <w:rFonts w:cs="Arial"/>
        </w:rPr>
        <w:t>.</w:t>
      </w:r>
    </w:p>
    <w:p w:rsidR="00F06553" w:rsidRPr="00761D74" w:rsidRDefault="00FF3E8B" w:rsidP="004A69F1">
      <w:pPr>
        <w:pStyle w:val="Titolo2"/>
        <w:ind w:left="360"/>
      </w:pPr>
      <w:bookmarkStart w:id="323" w:name="_Toc156200792"/>
      <w:bookmarkStart w:id="324" w:name="_Toc156285007"/>
      <w:bookmarkStart w:id="325" w:name="_Toc363030618"/>
      <w:bookmarkEnd w:id="323"/>
      <w:bookmarkEnd w:id="324"/>
      <w:r w:rsidRPr="00761D74">
        <w:lastRenderedPageBreak/>
        <w:t>I</w:t>
      </w:r>
      <w:r w:rsidR="00F06553" w:rsidRPr="00761D74">
        <w:t>L CONTRATTO DI STOCCAGGIO</w:t>
      </w:r>
      <w:bookmarkEnd w:id="325"/>
    </w:p>
    <w:p w:rsidR="00F06553" w:rsidRPr="00761D74" w:rsidRDefault="00F06553">
      <w:pPr>
        <w:pStyle w:val="Corpotesto"/>
        <w:rPr>
          <w:rStyle w:val="CorpodeltestoCarattere"/>
          <w:rFonts w:cs="Arial"/>
        </w:rPr>
      </w:pPr>
      <w:r w:rsidRPr="00761D74">
        <w:rPr>
          <w:rStyle w:val="CorpodeltestoCarattere"/>
          <w:rFonts w:cs="Arial"/>
        </w:rPr>
        <w:t>Il Contratto di Stoccaggio è il documento attraverso il quale le parti contraenti, cioè l’Impresa di Stoccaggio e gli Utenti, definiscono gli elementi specifici del servizio di stoccaggio richiesto comprensivo dei suoi elementi specifici e sottoscrivono esplicita ed integrale accettazione del Codice di Stoccaggio</w:t>
      </w:r>
      <w:r w:rsidR="00ED0345" w:rsidRPr="00761D74">
        <w:rPr>
          <w:rStyle w:val="CorpodeltestoCarattere"/>
          <w:rFonts w:cs="Arial"/>
        </w:rPr>
        <w:t xml:space="preserve"> in vigore alla data di stipula del contratto ed ogni sua successiva modifica ed integrazione</w:t>
      </w:r>
      <w:r w:rsidRPr="00761D74">
        <w:rPr>
          <w:rStyle w:val="CorpodeltestoCarattere"/>
          <w:rFonts w:cs="Arial"/>
        </w:rPr>
        <w:t xml:space="preserve"> dei corrispettivi applicati al servizio. </w:t>
      </w:r>
    </w:p>
    <w:p w:rsidR="00F06553" w:rsidRPr="00761D74" w:rsidRDefault="00F06553">
      <w:pPr>
        <w:pStyle w:val="Corpotesto"/>
        <w:rPr>
          <w:rStyle w:val="CorpodeltestoCarattere"/>
          <w:rFonts w:cs="Arial"/>
        </w:rPr>
      </w:pPr>
    </w:p>
    <w:p w:rsidR="00F06553" w:rsidRPr="00761D74" w:rsidRDefault="00F06553">
      <w:pPr>
        <w:pStyle w:val="Corpotesto"/>
        <w:rPr>
          <w:rStyle w:val="CorpodeltestoCarattere"/>
          <w:rFonts w:cs="Arial"/>
        </w:rPr>
      </w:pPr>
      <w:r w:rsidRPr="00761D74">
        <w:rPr>
          <w:rStyle w:val="CorpodeltestoCarattere"/>
          <w:rFonts w:cs="Arial"/>
        </w:rPr>
        <w:t>L’Impresa di Stoccaggio non sottoscriverà Contratti qualora la richiesta non risulti valida ai sensi del paragrafo 5.6.</w:t>
      </w:r>
    </w:p>
    <w:p w:rsidR="00F06553" w:rsidRPr="00761D74" w:rsidRDefault="00F06553">
      <w:pPr>
        <w:pStyle w:val="Rientrocorpodeltesto"/>
        <w:numPr>
          <w:ilvl w:val="0"/>
          <w:numId w:val="0"/>
        </w:numPr>
        <w:tabs>
          <w:tab w:val="num" w:pos="1134"/>
        </w:tabs>
        <w:ind w:left="540"/>
        <w:rPr>
          <w:rStyle w:val="CorpodeltestoCarattere"/>
          <w:rFonts w:cs="Arial"/>
          <w:bCs/>
          <w:iCs/>
        </w:rPr>
      </w:pPr>
    </w:p>
    <w:p w:rsidR="00F06553" w:rsidRPr="00761D74" w:rsidRDefault="00F06553">
      <w:pPr>
        <w:pStyle w:val="Rientrocorpodeltesto"/>
        <w:numPr>
          <w:ilvl w:val="0"/>
          <w:numId w:val="0"/>
        </w:numPr>
        <w:tabs>
          <w:tab w:val="num" w:pos="1134"/>
        </w:tabs>
        <w:ind w:left="426"/>
        <w:rPr>
          <w:rStyle w:val="CorpodeltestoCarattere"/>
          <w:rFonts w:cs="Arial"/>
          <w:bCs/>
          <w:iCs/>
        </w:rPr>
      </w:pPr>
      <w:r w:rsidRPr="00761D74">
        <w:rPr>
          <w:rStyle w:val="CorpodeltestoCarattere"/>
          <w:rFonts w:cs="Arial"/>
          <w:bCs/>
          <w:iCs/>
        </w:rPr>
        <w:t>Il Contratto di Stoccaggio ha una durata non superiore all’anno.</w:t>
      </w:r>
    </w:p>
    <w:p w:rsidR="00F06553" w:rsidRPr="00761D74" w:rsidRDefault="00F06553">
      <w:pPr>
        <w:pStyle w:val="Corpotesto"/>
        <w:rPr>
          <w:rStyle w:val="CorpodeltestoCarattere"/>
          <w:rFonts w:cs="Arial"/>
        </w:rPr>
      </w:pPr>
    </w:p>
    <w:p w:rsidR="00F06553" w:rsidRPr="00761D74" w:rsidRDefault="00F06553">
      <w:pPr>
        <w:pStyle w:val="Corpotesto"/>
        <w:rPr>
          <w:rStyle w:val="CorpodeltestoCarattere"/>
          <w:rFonts w:cs="Arial"/>
        </w:rPr>
      </w:pPr>
      <w:bookmarkStart w:id="326" w:name="OLE_LINK3"/>
      <w:bookmarkStart w:id="327" w:name="OLE_LINK4"/>
      <w:r w:rsidRPr="00761D74">
        <w:rPr>
          <w:rStyle w:val="CorpodeltestoCarattere"/>
          <w:rFonts w:cs="Arial"/>
        </w:rPr>
        <w:t>Il Contratto di Stoccaggio</w:t>
      </w:r>
      <w:bookmarkEnd w:id="326"/>
      <w:bookmarkEnd w:id="327"/>
      <w:r w:rsidRPr="00761D74">
        <w:rPr>
          <w:rStyle w:val="CorpodeltestoCarattere"/>
          <w:rFonts w:cs="Arial"/>
        </w:rPr>
        <w:t xml:space="preserve"> </w:t>
      </w:r>
      <w:r w:rsidR="005F232F" w:rsidRPr="00761D74">
        <w:rPr>
          <w:rStyle w:val="CorpodeltestoCarattere"/>
          <w:rFonts w:cs="Arial"/>
        </w:rPr>
        <w:t xml:space="preserve">è reso disponibile </w:t>
      </w:r>
      <w:r w:rsidR="008F3431" w:rsidRPr="00761D74">
        <w:rPr>
          <w:rStyle w:val="CorpodeltestoCarattere"/>
          <w:rFonts w:cs="Arial"/>
        </w:rPr>
        <w:t>tramite</w:t>
      </w:r>
      <w:r w:rsidR="004D230D" w:rsidRPr="00761D74">
        <w:rPr>
          <w:rStyle w:val="CorpodeltestoCarattere"/>
          <w:rFonts w:cs="Arial"/>
        </w:rPr>
        <w:t xml:space="preserve"> </w:t>
      </w:r>
      <w:proofErr w:type="spellStart"/>
      <w:r w:rsidR="004D230D" w:rsidRPr="00761D74">
        <w:rPr>
          <w:rStyle w:val="CorpodeltestoCarattere"/>
          <w:rFonts w:cs="Arial"/>
        </w:rPr>
        <w:t>Escomas</w:t>
      </w:r>
      <w:proofErr w:type="spellEnd"/>
      <w:r w:rsidR="004D230D" w:rsidRPr="00761D74">
        <w:rPr>
          <w:rStyle w:val="CorpodeltestoCarattere"/>
          <w:rFonts w:cs="Arial"/>
        </w:rPr>
        <w:t xml:space="preserve"> </w:t>
      </w:r>
      <w:r w:rsidRPr="00761D74">
        <w:rPr>
          <w:rStyle w:val="CorpodeltestoCarattere"/>
          <w:rFonts w:cs="Arial"/>
        </w:rPr>
        <w:t>al Richiedente contestualmente alla comunicazione dei risultati del Conferimento</w:t>
      </w:r>
      <w:r w:rsidR="004C78D3" w:rsidRPr="00761D74">
        <w:rPr>
          <w:rStyle w:val="CorpodeltestoCarattere"/>
          <w:rFonts w:cs="Arial"/>
        </w:rPr>
        <w:t>;</w:t>
      </w:r>
      <w:r w:rsidR="00A73CEC" w:rsidRPr="00761D74">
        <w:rPr>
          <w:rStyle w:val="CorpodeltestoCarattere"/>
          <w:rFonts w:cs="Arial"/>
        </w:rPr>
        <w:t xml:space="preserve"> il Contratto di Stoccaggio</w:t>
      </w:r>
      <w:r w:rsidR="0060358C" w:rsidRPr="00761D74">
        <w:rPr>
          <w:rStyle w:val="CorpodeltestoCarattere"/>
          <w:rFonts w:cs="Arial"/>
        </w:rPr>
        <w:t xml:space="preserve"> </w:t>
      </w:r>
      <w:r w:rsidRPr="00761D74">
        <w:rPr>
          <w:rStyle w:val="CorpodeltestoCarattere"/>
          <w:rFonts w:cs="Arial"/>
        </w:rPr>
        <w:t xml:space="preserve">dovrà essere sottoscritto dalle Parti entro </w:t>
      </w:r>
      <w:r w:rsidR="00164D53" w:rsidRPr="00554D82">
        <w:rPr>
          <w:rStyle w:val="CorpodeltestoCarattere"/>
          <w:rFonts w:cs="Arial"/>
          <w:highlight w:val="yellow"/>
        </w:rPr>
        <w:t>e non oltre</w:t>
      </w:r>
      <w:r w:rsidR="00164D53">
        <w:rPr>
          <w:rStyle w:val="CorpodeltestoCarattere"/>
          <w:rFonts w:cs="Arial"/>
        </w:rPr>
        <w:t xml:space="preserve"> </w:t>
      </w:r>
      <w:r w:rsidRPr="00761D74">
        <w:rPr>
          <w:rStyle w:val="CorpodeltestoCarattere"/>
          <w:rFonts w:cs="Arial"/>
        </w:rPr>
        <w:t xml:space="preserve">7 giorni lavorativi dalla comunicazione dei risultati del Conferimento. </w:t>
      </w:r>
    </w:p>
    <w:p w:rsidR="00F06553" w:rsidRPr="00761D74" w:rsidRDefault="00F06553">
      <w:pPr>
        <w:pStyle w:val="Corpotesto"/>
        <w:rPr>
          <w:rStyle w:val="CorpodeltestoCarattere"/>
          <w:rFonts w:cs="Arial"/>
        </w:rPr>
      </w:pPr>
      <w:r w:rsidRPr="00761D74">
        <w:rPr>
          <w:rStyle w:val="CorpodeltestoCarattere"/>
          <w:rFonts w:cs="Arial"/>
        </w:rPr>
        <w:t>Nel caso, invece, di conferimenti di capacità di stoccaggio ad Anno Termico già avviato o di durata inferiore all’Anno Termico, il Contratto deve essere sottoscritto dalle Parti almeno 1 giorno prima dell’avvio del servizio.</w:t>
      </w:r>
    </w:p>
    <w:p w:rsidR="00F06553" w:rsidRPr="00761D74" w:rsidRDefault="00F06553">
      <w:pPr>
        <w:pStyle w:val="Corpotesto"/>
        <w:rPr>
          <w:rStyle w:val="CorpodeltestoCarattere"/>
          <w:rFonts w:cs="Arial"/>
        </w:rPr>
      </w:pPr>
    </w:p>
    <w:p w:rsidR="00F06553" w:rsidRPr="00761D74" w:rsidRDefault="00F06553">
      <w:pPr>
        <w:pStyle w:val="Corpotesto"/>
        <w:rPr>
          <w:rStyle w:val="CorpodeltestoCarattere"/>
          <w:rFonts w:cs="Arial"/>
          <w:b/>
        </w:rPr>
      </w:pPr>
      <w:r w:rsidRPr="00761D74">
        <w:rPr>
          <w:rStyle w:val="CorpodeltestoCarattere"/>
          <w:rFonts w:cs="Arial"/>
        </w:rPr>
        <w:t>Ai sensi del 17.4.1, qualora l’Utente non faccia pervenire all’Impresa di Stoccaggio le garanzie finanziarie secondo le modalità previste al paragrafo 5.2.1.</w:t>
      </w:r>
      <w:r w:rsidR="009954B2" w:rsidRPr="00761D74">
        <w:rPr>
          <w:rStyle w:val="CorpodeltestoCarattere"/>
          <w:rFonts w:cs="Arial"/>
        </w:rPr>
        <w:t>1</w:t>
      </w:r>
      <w:r w:rsidRPr="00761D74">
        <w:rPr>
          <w:rStyle w:val="CorpodeltestoCarattere"/>
          <w:rFonts w:cs="Arial"/>
        </w:rPr>
        <w:t>.2, l’Impresa di Stoccaggio avrà il diritto di risolvere anticipatamente il Contratto.</w:t>
      </w:r>
    </w:p>
    <w:p w:rsidR="00F06553" w:rsidRPr="00761D74" w:rsidRDefault="00F06553">
      <w:pPr>
        <w:pStyle w:val="Corpotesto"/>
        <w:rPr>
          <w:rStyle w:val="CorpodeltestoCarattere"/>
          <w:rFonts w:cs="Arial"/>
        </w:rPr>
      </w:pPr>
    </w:p>
    <w:p w:rsidR="00F06553" w:rsidRPr="00761D74" w:rsidRDefault="00F06553">
      <w:pPr>
        <w:pStyle w:val="Corpotesto"/>
        <w:rPr>
          <w:rStyle w:val="CorpodeltestoCarattere"/>
          <w:rFonts w:cs="Arial"/>
        </w:rPr>
      </w:pPr>
      <w:r w:rsidRPr="00761D74">
        <w:rPr>
          <w:rStyle w:val="CorpodeltestoCarattere"/>
          <w:rFonts w:cs="Arial"/>
        </w:rPr>
        <w:t>Fatti salvi i trasferimenti/cessioni di Capacità di stoccaggio disciplinati dal presente Codice di Stoccaggio al capitolo 7 “Transazioni di capacità” ed aventi efficacia a partire dal 1° aprile di ciascun Anno Termico, al Richiedente che non sottoscriva o sottoscriva il Contratto di Stoccaggio entro il termine di cui sopra con impegni di capacità inferiori alle capacità conferite secondo la procedura di cui al paragrafo 5.7, sarà applicata una penale pari al 25% del valore degli impegni di capacità non sottoscritti.</w:t>
      </w:r>
    </w:p>
    <w:p w:rsidR="00F06553" w:rsidRPr="00761D74" w:rsidRDefault="00F06553" w:rsidP="004A69F1">
      <w:pPr>
        <w:pStyle w:val="Titolo2"/>
        <w:ind w:left="360"/>
      </w:pPr>
      <w:bookmarkStart w:id="328" w:name="_Toc156200794"/>
      <w:bookmarkStart w:id="329" w:name="_Toc156285009"/>
      <w:bookmarkStart w:id="330" w:name="_Toc160360910"/>
      <w:bookmarkStart w:id="331" w:name="_Toc156200795"/>
      <w:bookmarkStart w:id="332" w:name="_Toc156285010"/>
      <w:bookmarkStart w:id="333" w:name="_Toc160360911"/>
      <w:bookmarkStart w:id="334" w:name="_Toc112992555"/>
      <w:bookmarkStart w:id="335" w:name="_Toc115245235"/>
      <w:bookmarkStart w:id="336" w:name="_Toc363030619"/>
      <w:bookmarkEnd w:id="328"/>
      <w:bookmarkEnd w:id="329"/>
      <w:bookmarkEnd w:id="330"/>
      <w:bookmarkEnd w:id="331"/>
      <w:bookmarkEnd w:id="332"/>
      <w:bookmarkEnd w:id="333"/>
      <w:bookmarkEnd w:id="334"/>
      <w:r w:rsidRPr="00761D74">
        <w:lastRenderedPageBreak/>
        <w:t>PERDITA DEI REQUISITI</w:t>
      </w:r>
      <w:bookmarkEnd w:id="335"/>
      <w:bookmarkEnd w:id="336"/>
    </w:p>
    <w:p w:rsidR="00F06553" w:rsidRPr="00761D74" w:rsidRDefault="00F06553">
      <w:pPr>
        <w:ind w:left="360" w:right="612"/>
        <w:jc w:val="both"/>
      </w:pPr>
      <w:r w:rsidRPr="00761D74">
        <w:rPr>
          <w:rStyle w:val="CorpodeltestoCarattere"/>
          <w:rFonts w:ascii="Arial" w:hAnsi="Arial" w:cs="Arial"/>
        </w:rPr>
        <w:t>La perdita di uno o più dei requisiti per l'accesso al Sistema di cui al precedente paragrafo 5.2 costituisce causa di risoluzione anticipata del Contratto di Stoccaggio, secondo i termini e le condizioni previste nel paragrafo 17.4.1 del capitolo “Responsabilità delle Parti”.</w:t>
      </w:r>
    </w:p>
    <w:p w:rsidR="00F06553" w:rsidRPr="00761D74" w:rsidRDefault="00F06553" w:rsidP="004A69F1">
      <w:pPr>
        <w:pStyle w:val="Titolo2"/>
        <w:ind w:left="360"/>
        <w:rPr>
          <w:caps w:val="0"/>
        </w:rPr>
      </w:pPr>
      <w:bookmarkStart w:id="337" w:name="_Toc115245236"/>
      <w:bookmarkStart w:id="338" w:name="_Toc363030620"/>
      <w:r w:rsidRPr="00761D74">
        <w:rPr>
          <w:caps w:val="0"/>
        </w:rPr>
        <w:t xml:space="preserve">RICHIESTA DI ACCESSO </w:t>
      </w:r>
      <w:bookmarkEnd w:id="337"/>
      <w:r w:rsidR="00C9010D" w:rsidRPr="00761D74">
        <w:rPr>
          <w:caps w:val="0"/>
        </w:rPr>
        <w:t>(AD ESCLUSIONE D</w:t>
      </w:r>
      <w:r w:rsidR="0022198F" w:rsidRPr="00761D74">
        <w:rPr>
          <w:caps w:val="0"/>
        </w:rPr>
        <w:t xml:space="preserve">ELLE RICHIESTE PER IL SERVIZIO </w:t>
      </w:r>
      <w:r w:rsidR="00FF441F" w:rsidRPr="00761D74">
        <w:rPr>
          <w:caps w:val="0"/>
        </w:rPr>
        <w:t>PER IL</w:t>
      </w:r>
      <w:r w:rsidR="00C9010D" w:rsidRPr="00761D74">
        <w:rPr>
          <w:caps w:val="0"/>
        </w:rPr>
        <w:t xml:space="preserve"> BILANCIAMENTO UTENTI</w:t>
      </w:r>
      <w:r w:rsidR="00461937" w:rsidRPr="00761D74">
        <w:rPr>
          <w:caps w:val="0"/>
        </w:rPr>
        <w:t>)</w:t>
      </w:r>
      <w:bookmarkEnd w:id="338"/>
    </w:p>
    <w:p w:rsidR="00EB3194" w:rsidRDefault="00F06553" w:rsidP="00EB3194">
      <w:pPr>
        <w:pStyle w:val="Corpotesto"/>
        <w:rPr>
          <w:rStyle w:val="CorpodeltestoCarattere"/>
          <w:rFonts w:cs="Arial"/>
        </w:rPr>
      </w:pPr>
      <w:r w:rsidRPr="00761D74">
        <w:rPr>
          <w:rStyle w:val="CorpodeltestoCarattere"/>
          <w:rFonts w:cs="Arial"/>
        </w:rPr>
        <w:t>Ciascun Richiedente</w:t>
      </w:r>
      <w:r w:rsidR="00D5154B" w:rsidRPr="00C95027">
        <w:rPr>
          <w:rStyle w:val="CorpodeltestoCarattere"/>
          <w:rFonts w:cs="Arial"/>
        </w:rPr>
        <w:t>,</w:t>
      </w:r>
      <w:r w:rsidR="0060358C" w:rsidRPr="00F8427B">
        <w:rPr>
          <w:rStyle w:val="CorpodeltestoCarattere"/>
          <w:rFonts w:cs="Arial"/>
        </w:rPr>
        <w:t xml:space="preserve"> </w:t>
      </w:r>
      <w:r w:rsidR="005F232F" w:rsidRPr="00C95027">
        <w:rPr>
          <w:rStyle w:val="CorpodeltestoCarattere"/>
          <w:rFonts w:cs="Arial"/>
        </w:rPr>
        <w:t>previa registrazione sul</w:t>
      </w:r>
      <w:r w:rsidR="008F3431" w:rsidRPr="00C95027">
        <w:rPr>
          <w:rStyle w:val="CorpodeltestoCarattere"/>
          <w:rFonts w:cs="Arial"/>
        </w:rPr>
        <w:t>la Piattaforma</w:t>
      </w:r>
      <w:r w:rsidR="005F232F" w:rsidRPr="00C95027">
        <w:rPr>
          <w:rStyle w:val="CorpodeltestoCarattere"/>
          <w:rFonts w:cs="Arial"/>
        </w:rPr>
        <w:t xml:space="preserve"> </w:t>
      </w:r>
      <w:r w:rsidR="008F3431" w:rsidRPr="00C95027">
        <w:rPr>
          <w:rStyle w:val="CorpodeltestoCarattere"/>
          <w:rFonts w:cs="Arial"/>
        </w:rPr>
        <w:t>I</w:t>
      </w:r>
      <w:r w:rsidR="005F232F" w:rsidRPr="00C95027">
        <w:rPr>
          <w:rStyle w:val="CorpodeltestoCarattere"/>
          <w:rFonts w:cs="Arial"/>
        </w:rPr>
        <w:t>nformati</w:t>
      </w:r>
      <w:r w:rsidR="004C78D3" w:rsidRPr="00C95027">
        <w:rPr>
          <w:rStyle w:val="CorpodeltestoCarattere"/>
          <w:rFonts w:cs="Arial"/>
        </w:rPr>
        <w:t>c</w:t>
      </w:r>
      <w:r w:rsidR="008F3431" w:rsidRPr="00C95027">
        <w:rPr>
          <w:rStyle w:val="CorpodeltestoCarattere"/>
          <w:rFonts w:cs="Arial"/>
        </w:rPr>
        <w:t>a</w:t>
      </w:r>
      <w:r w:rsidR="005F232F" w:rsidRPr="00C95027">
        <w:rPr>
          <w:rStyle w:val="CorpodeltestoCarattere"/>
          <w:rFonts w:cs="Arial"/>
        </w:rPr>
        <w:t xml:space="preserve"> secondo quanto previsto dal par 4.3.1.1 se non già Utente registrato,</w:t>
      </w:r>
      <w:r w:rsidR="005F232F" w:rsidRPr="00761D74">
        <w:rPr>
          <w:rStyle w:val="CorpodeltestoCarattere"/>
          <w:rFonts w:cs="Arial"/>
        </w:rPr>
        <w:t xml:space="preserve"> rende disponibile sul sistema stesso </w:t>
      </w:r>
      <w:r w:rsidR="00D5154B" w:rsidRPr="00761D74">
        <w:rPr>
          <w:rStyle w:val="CorpodeltestoCarattere"/>
          <w:rFonts w:cs="Arial"/>
        </w:rPr>
        <w:t xml:space="preserve">e invia </w:t>
      </w:r>
      <w:r w:rsidR="00B27665" w:rsidRPr="00761D74">
        <w:rPr>
          <w:rStyle w:val="CorpodeltestoCarattere"/>
          <w:rFonts w:cs="Arial"/>
        </w:rPr>
        <w:t xml:space="preserve">in originale </w:t>
      </w:r>
      <w:r w:rsidRPr="00761D74">
        <w:rPr>
          <w:rStyle w:val="CorpodeltestoCarattere"/>
          <w:rFonts w:cs="Arial"/>
        </w:rPr>
        <w:t>all’Impresa di Stoccaggio</w:t>
      </w:r>
      <w:r w:rsidR="00EB3194">
        <w:rPr>
          <w:rStyle w:val="CorpodeltestoCarattere"/>
          <w:rFonts w:cs="Arial"/>
        </w:rPr>
        <w:t xml:space="preserve">: </w:t>
      </w:r>
    </w:p>
    <w:p w:rsidR="00F06553" w:rsidRPr="00196117" w:rsidRDefault="0022057A" w:rsidP="00554D82">
      <w:pPr>
        <w:pStyle w:val="Corpotesto"/>
        <w:numPr>
          <w:ilvl w:val="0"/>
          <w:numId w:val="32"/>
        </w:numPr>
        <w:rPr>
          <w:rStyle w:val="CorpodeltestoCarattere"/>
          <w:rFonts w:cs="Arial"/>
        </w:rPr>
      </w:pPr>
      <w:r w:rsidRPr="00554D82">
        <w:rPr>
          <w:rStyle w:val="CorpodeltestoCarattere"/>
          <w:rFonts w:cs="Arial"/>
          <w:highlight w:val="yellow"/>
        </w:rPr>
        <w:t xml:space="preserve">secondo le modalità e le tempistiche da quest’ultima pubblicate sul proprio sito internet prima dell’avvio delle procedure </w:t>
      </w:r>
      <w:r w:rsidR="00EB3194" w:rsidRPr="00554D82">
        <w:rPr>
          <w:rStyle w:val="CorpodeltestoCarattere"/>
          <w:rFonts w:cs="Arial"/>
          <w:highlight w:val="yellow"/>
        </w:rPr>
        <w:t xml:space="preserve">concorsuali </w:t>
      </w:r>
      <w:r w:rsidRPr="00554D82">
        <w:rPr>
          <w:rStyle w:val="CorpodeltestoCarattere"/>
          <w:rFonts w:cs="Arial"/>
          <w:highlight w:val="yellow"/>
        </w:rPr>
        <w:t>di conferimento</w:t>
      </w:r>
      <w:r w:rsidR="00EB3194" w:rsidRPr="00EB3194">
        <w:rPr>
          <w:rStyle w:val="CorpodeltestoCarattere"/>
          <w:rFonts w:cs="Arial"/>
          <w:highlight w:val="yellow"/>
        </w:rPr>
        <w:t xml:space="preserve">, </w:t>
      </w:r>
      <w:r w:rsidR="00F06553" w:rsidRPr="00554D82">
        <w:rPr>
          <w:rStyle w:val="CorpodeltestoCarattere"/>
          <w:rFonts w:cs="Arial"/>
          <w:strike/>
          <w:highlight w:val="yellow"/>
        </w:rPr>
        <w:t>entro</w:t>
      </w:r>
      <w:r w:rsidR="00196117">
        <w:rPr>
          <w:rStyle w:val="CorpodeltestoCarattere"/>
          <w:rFonts w:cs="Arial"/>
        </w:rPr>
        <w:t xml:space="preserve"> </w:t>
      </w:r>
      <w:r w:rsidR="004C78D3" w:rsidRPr="00554D82">
        <w:rPr>
          <w:rStyle w:val="CorpodeltestoCarattere"/>
          <w:rFonts w:cs="Arial"/>
          <w:strike/>
        </w:rPr>
        <w:t>I</w:t>
      </w:r>
      <w:r w:rsidR="00F06553" w:rsidRPr="00554D82">
        <w:rPr>
          <w:rStyle w:val="CorpodeltestoCarattere"/>
          <w:rFonts w:cs="Arial"/>
          <w:strike/>
        </w:rPr>
        <w:t>l 15 febbraio di ogni anno</w:t>
      </w:r>
      <w:r w:rsidR="00F06553" w:rsidRPr="00196117">
        <w:rPr>
          <w:rStyle w:val="CorpodeltestoCarattere"/>
          <w:rFonts w:cs="Arial"/>
        </w:rPr>
        <w:t xml:space="preserve"> la Richiesta di </w:t>
      </w:r>
      <w:r w:rsidR="00196117" w:rsidRPr="00554D82">
        <w:rPr>
          <w:rStyle w:val="CorpodeltestoCarattere"/>
          <w:rFonts w:cs="Arial"/>
          <w:highlight w:val="yellow"/>
        </w:rPr>
        <w:t>Acquisto</w:t>
      </w:r>
      <w:r w:rsidR="00196117" w:rsidRPr="00196117">
        <w:rPr>
          <w:rStyle w:val="CorpodeltestoCarattere"/>
          <w:rFonts w:cs="Arial"/>
        </w:rPr>
        <w:t xml:space="preserve"> </w:t>
      </w:r>
      <w:r w:rsidR="00F06553" w:rsidRPr="00196117">
        <w:rPr>
          <w:rStyle w:val="CorpodeltestoCarattere"/>
          <w:rFonts w:cs="Arial"/>
        </w:rPr>
        <w:t>ai servizi di stoccaggio di modulazione per l’Anno Termico successivo</w:t>
      </w:r>
      <w:r w:rsidRPr="00196117">
        <w:rPr>
          <w:rStyle w:val="CorpodeltestoCarattere"/>
          <w:rFonts w:cs="Arial"/>
        </w:rPr>
        <w:t xml:space="preserve"> </w:t>
      </w:r>
      <w:r w:rsidRPr="00554D82">
        <w:rPr>
          <w:rStyle w:val="CorpodeltestoCarattere"/>
          <w:rFonts w:cs="Arial"/>
          <w:highlight w:val="yellow"/>
        </w:rPr>
        <w:t>conformemente a quanto specificato nelle suddette modalità</w:t>
      </w:r>
      <w:r w:rsidR="00F06553" w:rsidRPr="00554D82">
        <w:rPr>
          <w:rStyle w:val="CorpodeltestoCarattere"/>
          <w:rFonts w:cs="Arial"/>
          <w:highlight w:val="yellow"/>
        </w:rPr>
        <w:t>;</w:t>
      </w:r>
    </w:p>
    <w:p w:rsidR="00F06553" w:rsidRPr="00761D74" w:rsidRDefault="004100F9">
      <w:pPr>
        <w:pStyle w:val="Corpotesto"/>
        <w:numPr>
          <w:ilvl w:val="0"/>
          <w:numId w:val="14"/>
        </w:numPr>
        <w:rPr>
          <w:rStyle w:val="CorpodeltestoCarattere"/>
          <w:rFonts w:cs="Arial"/>
        </w:rPr>
      </w:pPr>
      <w:r w:rsidRPr="00554D82">
        <w:rPr>
          <w:rStyle w:val="CorpodeltestoCarattere"/>
          <w:rFonts w:cs="Arial"/>
          <w:highlight w:val="yellow"/>
        </w:rPr>
        <w:t>entro</w:t>
      </w:r>
      <w:r>
        <w:rPr>
          <w:rStyle w:val="CorpodeltestoCarattere"/>
          <w:rFonts w:cs="Arial"/>
        </w:rPr>
        <w:t xml:space="preserve"> </w:t>
      </w:r>
      <w:r w:rsidR="004C78D3" w:rsidRPr="00761D74">
        <w:rPr>
          <w:rStyle w:val="CorpodeltestoCarattere"/>
          <w:rFonts w:cs="Arial"/>
        </w:rPr>
        <w:t>I</w:t>
      </w:r>
      <w:r w:rsidR="00F06553" w:rsidRPr="00761D74">
        <w:rPr>
          <w:rStyle w:val="CorpodeltestoCarattere"/>
          <w:rFonts w:cs="Arial"/>
        </w:rPr>
        <w:t>l 5 febbraio di ogni anno per gli altri servizi obbligatori.</w:t>
      </w:r>
    </w:p>
    <w:p w:rsidR="00F06553" w:rsidRPr="00761D74" w:rsidRDefault="00F06553" w:rsidP="006722C4">
      <w:pPr>
        <w:pStyle w:val="Corpotesto"/>
        <w:tabs>
          <w:tab w:val="left" w:pos="8820"/>
        </w:tabs>
        <w:rPr>
          <w:rStyle w:val="CorpodeltestoCarattere"/>
          <w:rFonts w:cs="Arial"/>
        </w:rPr>
      </w:pPr>
      <w:r w:rsidRPr="00761D74">
        <w:rPr>
          <w:rStyle w:val="CorpodeltestoCarattere"/>
          <w:rFonts w:cs="Arial"/>
        </w:rPr>
        <w:t xml:space="preserve">La richiesta di </w:t>
      </w:r>
      <w:r w:rsidR="00196117" w:rsidRPr="00554D82">
        <w:rPr>
          <w:rStyle w:val="CorpodeltestoCarattere"/>
          <w:rFonts w:cs="Arial"/>
          <w:highlight w:val="yellow"/>
        </w:rPr>
        <w:t>Acquisto</w:t>
      </w:r>
      <w:r w:rsidR="00196117" w:rsidRPr="00761D74">
        <w:rPr>
          <w:rStyle w:val="CorpodeltestoCarattere"/>
          <w:rFonts w:cs="Arial"/>
        </w:rPr>
        <w:t xml:space="preserve"> </w:t>
      </w:r>
      <w:r w:rsidRPr="00761D74">
        <w:rPr>
          <w:rStyle w:val="CorpodeltestoCarattere"/>
          <w:rFonts w:cs="Arial"/>
        </w:rPr>
        <w:t xml:space="preserve">dovrà essere presentata secondo le modalità </w:t>
      </w:r>
      <w:r w:rsidR="00196117" w:rsidRPr="00554D82">
        <w:rPr>
          <w:rStyle w:val="CorpodeltestoCarattere"/>
          <w:rFonts w:cs="Arial"/>
          <w:highlight w:val="yellow"/>
        </w:rPr>
        <w:t>e le tempistiche</w:t>
      </w:r>
      <w:r w:rsidR="00196117">
        <w:rPr>
          <w:rStyle w:val="CorpodeltestoCarattere"/>
          <w:rFonts w:cs="Arial"/>
        </w:rPr>
        <w:t xml:space="preserve"> </w:t>
      </w:r>
      <w:r w:rsidRPr="00761D74">
        <w:rPr>
          <w:rStyle w:val="CorpodeltestoCarattere"/>
          <w:rFonts w:cs="Arial"/>
        </w:rPr>
        <w:t>previste al paragrafo 4A.2 dell’Allegato “Tabella Tempi e Modalità del Coordinamento Informativo”</w:t>
      </w:r>
      <w:r w:rsidR="00196117">
        <w:rPr>
          <w:rStyle w:val="CorpodeltestoCarattere"/>
          <w:rFonts w:cs="Arial"/>
        </w:rPr>
        <w:t xml:space="preserve"> </w:t>
      </w:r>
      <w:r w:rsidR="00196117" w:rsidRPr="00554D82">
        <w:rPr>
          <w:rStyle w:val="CorpodeltestoCarattere"/>
          <w:rFonts w:cs="Arial"/>
          <w:highlight w:val="yellow"/>
        </w:rPr>
        <w:t>o, ove non specificato, in accordo a quanto riportato nella procedura di conferimento pubblicata sul sito Internet dell’Impresa di Stoccaggio prima dell’avvio delle procedure concorsuali di conferimento</w:t>
      </w:r>
      <w:r w:rsidRPr="00554D82">
        <w:rPr>
          <w:rStyle w:val="CorpodeltestoCarattere"/>
          <w:rFonts w:cs="Arial"/>
          <w:highlight w:val="yellow"/>
        </w:rPr>
        <w:t>.</w:t>
      </w:r>
    </w:p>
    <w:p w:rsidR="00F06553" w:rsidRPr="00761D74" w:rsidRDefault="00F06553">
      <w:pPr>
        <w:pStyle w:val="Corpotesto"/>
      </w:pPr>
      <w:r w:rsidRPr="00761D74">
        <w:rPr>
          <w:rStyle w:val="CorpodeltestoCarattere"/>
          <w:rFonts w:cs="Arial"/>
        </w:rPr>
        <w:t>Alla Richiesta di Accesso, il Richiedente dovrà allegare la documentazione relativa al possesso di tutti i requisiti per l’accesso di cui al paragrafo 5.2 del presente capitolo</w:t>
      </w:r>
      <w:r w:rsidRPr="00761D74">
        <w:rPr>
          <w:rStyle w:val="CorpodeltestoCarattere"/>
          <w:rFonts w:cs="Arial"/>
          <w:vertAlign w:val="superscript"/>
        </w:rPr>
        <w:footnoteReference w:id="1"/>
      </w:r>
      <w:r w:rsidRPr="00761D74">
        <w:rPr>
          <w:rStyle w:val="CorpodeltestoCarattere"/>
          <w:rFonts w:cs="Arial"/>
        </w:rPr>
        <w:t>.</w:t>
      </w:r>
    </w:p>
    <w:p w:rsidR="00F06553" w:rsidRPr="00761D74" w:rsidRDefault="00F06553">
      <w:pPr>
        <w:pStyle w:val="Corpotesto"/>
      </w:pPr>
    </w:p>
    <w:p w:rsidR="00F06553" w:rsidRPr="00761D74" w:rsidRDefault="00F06553">
      <w:pPr>
        <w:pStyle w:val="Corpotesto"/>
        <w:rPr>
          <w:rStyle w:val="CorpodeltestoCarattere"/>
          <w:rFonts w:cs="Arial"/>
        </w:rPr>
      </w:pPr>
      <w:r w:rsidRPr="00761D74">
        <w:rPr>
          <w:rStyle w:val="CorpodeltestoCarattere"/>
          <w:rFonts w:cs="Arial"/>
        </w:rPr>
        <w:t xml:space="preserve">La Richiesta di Accesso contiene esplicitamente l’impegno a sottoscrivere il Contratto di Stoccaggio. </w:t>
      </w:r>
    </w:p>
    <w:p w:rsidR="00F06553" w:rsidRPr="00761D74" w:rsidRDefault="00F06553">
      <w:pPr>
        <w:pStyle w:val="Corpotesto"/>
        <w:rPr>
          <w:rStyle w:val="CorpodeltestoCarattere"/>
          <w:rFonts w:cs="Arial"/>
        </w:rPr>
      </w:pPr>
    </w:p>
    <w:p w:rsidR="00F06553" w:rsidRPr="00554D82" w:rsidRDefault="00F06553">
      <w:pPr>
        <w:pStyle w:val="Corpotesto"/>
        <w:rPr>
          <w:rStyle w:val="CorpodeltestoCarattere"/>
          <w:rFonts w:cs="Arial"/>
          <w:strike/>
        </w:rPr>
      </w:pPr>
      <w:r w:rsidRPr="00554D82">
        <w:rPr>
          <w:rStyle w:val="CorpodeltestoCarattere"/>
          <w:rFonts w:cs="Arial"/>
          <w:strike/>
          <w:highlight w:val="yellow"/>
        </w:rPr>
        <w:t>Ai fini dell’attribuzione corretta dei diritti di priorità di cui al precedente paragrafo 5.2 e della verifica che gli Utenti li abbiano fatti valere una sola volta, l’Impresa di Stoccaggio si coordina con l’Impresa Maggiore di</w:t>
      </w:r>
      <w:r w:rsidRPr="00761D74">
        <w:rPr>
          <w:rStyle w:val="CorpodeltestoCarattere"/>
          <w:rFonts w:cs="Arial"/>
        </w:rPr>
        <w:t xml:space="preserve"> </w:t>
      </w:r>
      <w:r w:rsidRPr="00554D82">
        <w:rPr>
          <w:rStyle w:val="CorpodeltestoCarattere"/>
          <w:rFonts w:cs="Arial"/>
          <w:strike/>
          <w:highlight w:val="yellow"/>
        </w:rPr>
        <w:t xml:space="preserve">Stoccaggio. Pertanto in caso di Richiesta di Accesso ad entrambi gli </w:t>
      </w:r>
      <w:r w:rsidRPr="00554D82">
        <w:rPr>
          <w:rStyle w:val="CorpodeltestoCarattere"/>
          <w:rFonts w:cs="Arial"/>
          <w:strike/>
          <w:highlight w:val="yellow"/>
        </w:rPr>
        <w:lastRenderedPageBreak/>
        <w:t>operatori di stoccaggio per la stessa categoria di servizio, l’Utente dovrà definire l’ordine di priorità tra le Imprese di Stoccaggio nell’eventuale assegnazione delle capacità.</w:t>
      </w:r>
    </w:p>
    <w:p w:rsidR="00F06553" w:rsidRPr="00761D74" w:rsidRDefault="00F06553">
      <w:pPr>
        <w:pStyle w:val="Corpotesto"/>
        <w:rPr>
          <w:rStyle w:val="CorpodeltestoCarattere"/>
          <w:rFonts w:cs="Arial"/>
        </w:rPr>
      </w:pPr>
    </w:p>
    <w:p w:rsidR="00F06553" w:rsidRPr="00761D74" w:rsidRDefault="00F06553">
      <w:pPr>
        <w:pStyle w:val="Corpotesto"/>
        <w:rPr>
          <w:rStyle w:val="CorpodeltestoCarattere"/>
          <w:rFonts w:cs="Arial"/>
        </w:rPr>
      </w:pPr>
      <w:r w:rsidRPr="00761D74">
        <w:rPr>
          <w:rStyle w:val="CorpodeltestoCarattere"/>
          <w:rFonts w:cs="Arial"/>
        </w:rPr>
        <w:t xml:space="preserve">L’impresa di Stoccaggio pubblica </w:t>
      </w:r>
      <w:r w:rsidRPr="0068567A">
        <w:rPr>
          <w:rStyle w:val="CorpodeltestoCarattere"/>
          <w:rFonts w:cs="Arial"/>
        </w:rPr>
        <w:t>entro il 1° febbraio</w:t>
      </w:r>
      <w:r w:rsidRPr="00761D74">
        <w:rPr>
          <w:rStyle w:val="CorpodeltestoCarattere"/>
          <w:rFonts w:cs="Arial"/>
        </w:rPr>
        <w:t xml:space="preserve"> di ogni anno sul proprio Sito Internet</w:t>
      </w:r>
      <w:r w:rsidR="00BF19C9" w:rsidRPr="00761D74">
        <w:rPr>
          <w:rStyle w:val="CorpodeltestoCarattere"/>
          <w:rFonts w:cs="Arial"/>
        </w:rPr>
        <w:t xml:space="preserve"> e su</w:t>
      </w:r>
      <w:r w:rsidR="00A73CEC" w:rsidRPr="00761D74">
        <w:rPr>
          <w:rStyle w:val="CorpodeltestoCarattere"/>
          <w:rFonts w:cs="Arial"/>
        </w:rPr>
        <w:t xml:space="preserve"> </w:t>
      </w:r>
      <w:proofErr w:type="spellStart"/>
      <w:r w:rsidR="00BF19C9" w:rsidRPr="00761D74">
        <w:rPr>
          <w:rStyle w:val="CorpodeltestoCarattere"/>
          <w:rFonts w:cs="Arial"/>
        </w:rPr>
        <w:t>Escomas</w:t>
      </w:r>
      <w:proofErr w:type="spellEnd"/>
      <w:r w:rsidRPr="00761D74">
        <w:rPr>
          <w:rStyle w:val="CorpodeltestoCarattere"/>
          <w:rFonts w:cs="Arial"/>
        </w:rPr>
        <w:t>, congiuntamente alle Capacità disponibili, l’elenco della documentazione che il Richiedente deve presentare per la Richiesta di Accesso, suddivisa per tipologia di servizio, nonché la modulistica e un promemoria delle scadenze temporali del ciclo di conferimento.</w:t>
      </w:r>
    </w:p>
    <w:p w:rsidR="00F06553" w:rsidRPr="00761D74" w:rsidRDefault="00F06553">
      <w:pPr>
        <w:pStyle w:val="Corpotesto"/>
        <w:rPr>
          <w:rStyle w:val="CorpodeltestoCarattere"/>
          <w:rFonts w:cs="Arial"/>
        </w:rPr>
      </w:pPr>
    </w:p>
    <w:p w:rsidR="00F06553" w:rsidRPr="00761D74" w:rsidRDefault="00F06553">
      <w:pPr>
        <w:pStyle w:val="Corpotesto"/>
        <w:rPr>
          <w:rStyle w:val="CorpodeltestoCarattere"/>
          <w:rFonts w:cs="Arial"/>
        </w:rPr>
      </w:pPr>
      <w:r w:rsidRPr="00761D74">
        <w:rPr>
          <w:rStyle w:val="CorpodeltestoCarattere"/>
          <w:rFonts w:cs="Arial"/>
        </w:rPr>
        <w:t>Le informazioni contenute nelle Richieste di Accesso e le risultanze del ciclo di Conferimento saranno inviate dall’Impresa di Stoccaggio all’Autorità.</w:t>
      </w:r>
    </w:p>
    <w:p w:rsidR="00F06553" w:rsidRPr="00761D74" w:rsidRDefault="00F06553" w:rsidP="004A69F1">
      <w:pPr>
        <w:pStyle w:val="Titolo2"/>
        <w:ind w:left="360"/>
      </w:pPr>
      <w:bookmarkStart w:id="339" w:name="_Toc115245237"/>
      <w:bookmarkStart w:id="340" w:name="_Toc363030621"/>
      <w:r w:rsidRPr="00761D74">
        <w:rPr>
          <w:caps w:val="0"/>
        </w:rPr>
        <w:t>RICHIESTE NON VALIDE</w:t>
      </w:r>
      <w:bookmarkEnd w:id="339"/>
      <w:r w:rsidR="00C9010D" w:rsidRPr="00761D74">
        <w:rPr>
          <w:caps w:val="0"/>
        </w:rPr>
        <w:t xml:space="preserve"> (AD ESCLUSIONE D</w:t>
      </w:r>
      <w:r w:rsidR="0022198F" w:rsidRPr="00761D74">
        <w:rPr>
          <w:caps w:val="0"/>
        </w:rPr>
        <w:t xml:space="preserve">ELLE RICHIESTE PER IL SERVIZIO </w:t>
      </w:r>
      <w:r w:rsidR="00A13DB2" w:rsidRPr="00761D74">
        <w:rPr>
          <w:caps w:val="0"/>
        </w:rPr>
        <w:t>PER IL</w:t>
      </w:r>
      <w:r w:rsidR="00C9010D" w:rsidRPr="00761D74">
        <w:rPr>
          <w:caps w:val="0"/>
        </w:rPr>
        <w:t xml:space="preserve"> BILANCIAMENTO UTENTI</w:t>
      </w:r>
      <w:r w:rsidR="00461937" w:rsidRPr="00761D74">
        <w:t>)</w:t>
      </w:r>
      <w:bookmarkEnd w:id="340"/>
    </w:p>
    <w:p w:rsidR="00F06553" w:rsidRPr="00761D74" w:rsidRDefault="00F06553">
      <w:pPr>
        <w:pStyle w:val="Corpotesto"/>
        <w:rPr>
          <w:rStyle w:val="CorpodeltestoCarattere"/>
          <w:rFonts w:cs="Arial"/>
        </w:rPr>
      </w:pPr>
      <w:r w:rsidRPr="00761D74">
        <w:rPr>
          <w:rStyle w:val="CorpodeltestoCarattere"/>
          <w:rFonts w:cs="Arial"/>
        </w:rPr>
        <w:t>Le richieste non saranno ritenute valide da parte dell’Impresa di Stoccaggio qualora:</w:t>
      </w:r>
    </w:p>
    <w:p w:rsidR="00F06553" w:rsidRPr="00761D74" w:rsidRDefault="00F06553">
      <w:pPr>
        <w:autoSpaceDE w:val="0"/>
        <w:autoSpaceDN w:val="0"/>
        <w:adjustRightInd w:val="0"/>
        <w:rPr>
          <w:rFonts w:ascii="Arial" w:hAnsi="Arial" w:cs="Arial"/>
          <w:sz w:val="22"/>
          <w:szCs w:val="22"/>
        </w:rPr>
      </w:pPr>
    </w:p>
    <w:p w:rsidR="00F06553" w:rsidRPr="00761D74" w:rsidRDefault="00F06553">
      <w:pPr>
        <w:pStyle w:val="Rientrocorpodeltesto"/>
        <w:numPr>
          <w:ilvl w:val="0"/>
          <w:numId w:val="8"/>
        </w:numPr>
      </w:pPr>
      <w:r w:rsidRPr="00761D74">
        <w:t>I soggetti richiedenti non abbiano provveduto, alla data di sottoscrizione, al pagamento dei corrispettivi relativi a Contratti di Stoccaggio in essere, per importi fatturati e già venuti a scadenza, superiori al valore della garanzia bancaria rilasciata a copertura degli obblighi derivanti dai suddetti Contratti di Stoccaggio in essere;</w:t>
      </w:r>
    </w:p>
    <w:p w:rsidR="00F06553" w:rsidRPr="00761D74" w:rsidRDefault="004C78D3">
      <w:pPr>
        <w:pStyle w:val="Rientrocorpodeltesto"/>
        <w:numPr>
          <w:ilvl w:val="0"/>
          <w:numId w:val="8"/>
        </w:numPr>
      </w:pPr>
      <w:r w:rsidRPr="00761D74">
        <w:t>N</w:t>
      </w:r>
      <w:r w:rsidR="00F06553" w:rsidRPr="00761D74">
        <w:t>on contengano la documentazione richiesta di cui al paragrafo 5.2 del presente capitolo;</w:t>
      </w:r>
    </w:p>
    <w:p w:rsidR="00F06553" w:rsidRPr="00761D74" w:rsidRDefault="004C78D3">
      <w:pPr>
        <w:pStyle w:val="Rientrocorpodeltesto"/>
        <w:numPr>
          <w:ilvl w:val="0"/>
          <w:numId w:val="8"/>
        </w:numPr>
      </w:pPr>
      <w:r w:rsidRPr="00761D74">
        <w:t>S</w:t>
      </w:r>
      <w:r w:rsidR="00F06553" w:rsidRPr="00761D74">
        <w:t>iano presentate da un soggetto che non abbia uno dei requisiti per l’accesso di cui al paragrafo 5.2 del presente capitolo alla data di presentazione della richiesta di accesso;</w:t>
      </w:r>
    </w:p>
    <w:p w:rsidR="00060009" w:rsidRPr="00761D74" w:rsidRDefault="004C78D3">
      <w:pPr>
        <w:pStyle w:val="Rientrocorpodeltesto"/>
        <w:numPr>
          <w:ilvl w:val="0"/>
          <w:numId w:val="8"/>
        </w:numPr>
      </w:pPr>
      <w:r w:rsidRPr="00761D74">
        <w:t>N</w:t>
      </w:r>
      <w:r w:rsidR="00F06553" w:rsidRPr="00761D74">
        <w:t>on siano formulate in conformità con quanto previsto nella procedura di conferimento, descritta di seguito</w:t>
      </w:r>
      <w:r w:rsidR="00060009" w:rsidRPr="00761D74">
        <w:t>;</w:t>
      </w:r>
    </w:p>
    <w:p w:rsidR="00F06553" w:rsidRPr="00554D82" w:rsidRDefault="00060009">
      <w:pPr>
        <w:pStyle w:val="Rientrocorpodeltesto"/>
        <w:numPr>
          <w:ilvl w:val="0"/>
          <w:numId w:val="8"/>
        </w:numPr>
      </w:pPr>
      <w:r w:rsidRPr="00554D82">
        <w:t>Non sia fornita da parte del richiedente la dichiarazione di titolarità di un contratto per il servizio di trasporto.</w:t>
      </w:r>
    </w:p>
    <w:p w:rsidR="00C9010D" w:rsidRPr="002D79C2" w:rsidRDefault="00C9010D" w:rsidP="004A69F1">
      <w:pPr>
        <w:pStyle w:val="Titolo2"/>
        <w:ind w:left="360"/>
        <w:rPr>
          <w:caps w:val="0"/>
        </w:rPr>
      </w:pPr>
      <w:bookmarkStart w:id="341" w:name="_Toc363030622"/>
      <w:r w:rsidRPr="00557414">
        <w:rPr>
          <w:caps w:val="0"/>
        </w:rPr>
        <w:lastRenderedPageBreak/>
        <w:t xml:space="preserve">RICHIESTA DI </w:t>
      </w:r>
      <w:r w:rsidR="003B5148" w:rsidRPr="00EE4693">
        <w:rPr>
          <w:caps w:val="0"/>
        </w:rPr>
        <w:t>ACCESSO AL</w:t>
      </w:r>
      <w:r w:rsidR="0078344A" w:rsidRPr="00761D74">
        <w:rPr>
          <w:caps w:val="0"/>
        </w:rPr>
        <w:t xml:space="preserve"> SERVIZIO </w:t>
      </w:r>
      <w:r w:rsidR="003B5148" w:rsidRPr="00761D74">
        <w:rPr>
          <w:caps w:val="0"/>
        </w:rPr>
        <w:t>PER IL</w:t>
      </w:r>
      <w:r w:rsidR="0078344A" w:rsidRPr="00761D74">
        <w:rPr>
          <w:caps w:val="0"/>
        </w:rPr>
        <w:t xml:space="preserve"> BILANCI</w:t>
      </w:r>
      <w:r w:rsidR="00C42658" w:rsidRPr="00761D74">
        <w:rPr>
          <w:caps w:val="0"/>
        </w:rPr>
        <w:t>AM</w:t>
      </w:r>
      <w:r w:rsidR="00692363" w:rsidRPr="00761D74">
        <w:rPr>
          <w:caps w:val="0"/>
        </w:rPr>
        <w:t>E</w:t>
      </w:r>
      <w:r w:rsidR="00C42658" w:rsidRPr="00761D74">
        <w:rPr>
          <w:caps w:val="0"/>
        </w:rPr>
        <w:t>N</w:t>
      </w:r>
      <w:r w:rsidR="00692363" w:rsidRPr="00761D74">
        <w:rPr>
          <w:caps w:val="0"/>
        </w:rPr>
        <w:t>TO UTENTI</w:t>
      </w:r>
      <w:bookmarkEnd w:id="341"/>
    </w:p>
    <w:p w:rsidR="003B5148" w:rsidRPr="006A09A2" w:rsidRDefault="003B5148" w:rsidP="004A69F1">
      <w:pPr>
        <w:pStyle w:val="Titolo3"/>
        <w:ind w:left="360"/>
      </w:pPr>
      <w:bookmarkStart w:id="342" w:name="_Toc363030623"/>
      <w:r w:rsidRPr="006A09A2">
        <w:t>Richiesta di conferimento di capacità per il Servizio di Bilanciamento Utenti</w:t>
      </w:r>
      <w:bookmarkEnd w:id="342"/>
    </w:p>
    <w:p w:rsidR="003B5148" w:rsidRPr="006A09A2" w:rsidRDefault="003B5148" w:rsidP="003B5148"/>
    <w:p w:rsidR="00611653" w:rsidRPr="001B0DFE" w:rsidRDefault="00947191" w:rsidP="00947191">
      <w:pPr>
        <w:pStyle w:val="Corpotesto"/>
        <w:rPr>
          <w:rStyle w:val="CorpodeltestoCarattere"/>
          <w:rFonts w:cs="Arial"/>
        </w:rPr>
      </w:pPr>
      <w:r w:rsidRPr="00557414">
        <w:rPr>
          <w:rStyle w:val="CorpodeltestoCarattere"/>
          <w:rFonts w:cs="Arial"/>
        </w:rPr>
        <w:t>Ciascun Richiedente</w:t>
      </w:r>
      <w:r w:rsidR="0060358C" w:rsidRPr="00557414">
        <w:rPr>
          <w:rStyle w:val="CorpodeltestoCarattere"/>
          <w:rFonts w:cs="Arial"/>
        </w:rPr>
        <w:t xml:space="preserve"> </w:t>
      </w:r>
      <w:r w:rsidR="00535DF6" w:rsidRPr="00557414">
        <w:rPr>
          <w:rStyle w:val="CorpodeltestoCarattere"/>
          <w:rFonts w:cs="Arial"/>
        </w:rPr>
        <w:t xml:space="preserve">previa registrazione </w:t>
      </w:r>
      <w:r w:rsidR="008F3431" w:rsidRPr="00557414">
        <w:rPr>
          <w:rStyle w:val="CorpodeltestoCarattere"/>
          <w:rFonts w:cs="Arial"/>
        </w:rPr>
        <w:t>su</w:t>
      </w:r>
      <w:r w:rsidR="00535DF6" w:rsidRPr="00557414">
        <w:rPr>
          <w:rStyle w:val="CorpodeltestoCarattere"/>
          <w:rFonts w:cs="Arial"/>
        </w:rPr>
        <w:t xml:space="preserve"> </w:t>
      </w:r>
      <w:proofErr w:type="spellStart"/>
      <w:r w:rsidR="00535DF6" w:rsidRPr="00557414">
        <w:rPr>
          <w:rStyle w:val="CorpodeltestoCarattere"/>
          <w:rFonts w:cs="Arial"/>
        </w:rPr>
        <w:t>Escomas</w:t>
      </w:r>
      <w:proofErr w:type="spellEnd"/>
      <w:r w:rsidR="00535DF6" w:rsidRPr="00557414">
        <w:rPr>
          <w:rStyle w:val="CorpodeltestoCarattere"/>
          <w:rFonts w:cs="Arial"/>
        </w:rPr>
        <w:t xml:space="preserve"> secondo quanto previsto dal par 4.3.1.1 se non già Utente registrato, rende disponibile sul sistema stesso e invia in originale</w:t>
      </w:r>
      <w:r w:rsidR="00C30AAA" w:rsidRPr="00557414">
        <w:rPr>
          <w:rStyle w:val="CorpodeltestoCarattere"/>
          <w:rFonts w:cs="Arial"/>
        </w:rPr>
        <w:t xml:space="preserve"> a</w:t>
      </w:r>
      <w:r w:rsidRPr="00557414">
        <w:rPr>
          <w:rStyle w:val="CorpodeltestoCarattere"/>
          <w:rFonts w:cs="Arial"/>
        </w:rPr>
        <w:t>ll’Impresa di Stoccaggio entro</w:t>
      </w:r>
      <w:r w:rsidR="00611653" w:rsidRPr="00557414">
        <w:rPr>
          <w:rStyle w:val="CorpodeltestoCarattere"/>
          <w:rFonts w:cs="Arial"/>
        </w:rPr>
        <w:t>:</w:t>
      </w:r>
    </w:p>
    <w:p w:rsidR="00947191" w:rsidRPr="00557414" w:rsidRDefault="00947191" w:rsidP="00611653">
      <w:pPr>
        <w:pStyle w:val="Corpotesto"/>
        <w:numPr>
          <w:ilvl w:val="0"/>
          <w:numId w:val="27"/>
        </w:numPr>
        <w:rPr>
          <w:rStyle w:val="CorpodeltestoCarattere"/>
          <w:rFonts w:cs="Arial"/>
        </w:rPr>
      </w:pPr>
      <w:r w:rsidRPr="00557414">
        <w:rPr>
          <w:rStyle w:val="CorpodeltestoCarattere"/>
          <w:rFonts w:cs="Arial"/>
        </w:rPr>
        <w:t xml:space="preserve">le ore </w:t>
      </w:r>
      <w:r w:rsidR="00611653" w:rsidRPr="00557414">
        <w:rPr>
          <w:rStyle w:val="CorpodeltestoCarattere"/>
          <w:rFonts w:cs="Arial"/>
        </w:rPr>
        <w:t>14</w:t>
      </w:r>
      <w:r w:rsidRPr="00557414">
        <w:rPr>
          <w:rStyle w:val="CorpodeltestoCarattere"/>
          <w:rFonts w:cs="Arial"/>
        </w:rPr>
        <w:t xml:space="preserve">:00 del </w:t>
      </w:r>
      <w:r w:rsidR="00611653" w:rsidRPr="00557414">
        <w:rPr>
          <w:rStyle w:val="CorpodeltestoCarattere"/>
          <w:rFonts w:cs="Arial"/>
        </w:rPr>
        <w:t xml:space="preserve">penultimo giorno lavorativo del </w:t>
      </w:r>
      <w:r w:rsidRPr="00557414">
        <w:rPr>
          <w:rStyle w:val="CorpodeltestoCarattere"/>
          <w:rFonts w:cs="Arial"/>
        </w:rPr>
        <w:t xml:space="preserve">mese la propria Richiesta di Accesso al Servizio di Bilanciamento </w:t>
      </w:r>
      <w:r w:rsidRPr="00557414">
        <w:rPr>
          <w:rStyle w:val="CorpodeltestoCarattere"/>
          <w:rFonts w:cs="Arial"/>
          <w:bCs w:val="0"/>
          <w:iCs w:val="0"/>
        </w:rPr>
        <w:t>Utenti</w:t>
      </w:r>
      <w:r w:rsidRPr="00557414">
        <w:rPr>
          <w:rStyle w:val="CorpodeltestoCarattere"/>
          <w:rFonts w:cs="Arial"/>
        </w:rPr>
        <w:t xml:space="preserve"> </w:t>
      </w:r>
      <w:r w:rsidR="00611653" w:rsidRPr="00557414">
        <w:rPr>
          <w:rStyle w:val="CorpodeltestoCarattere"/>
          <w:rFonts w:cs="Arial"/>
        </w:rPr>
        <w:t xml:space="preserve">mensile </w:t>
      </w:r>
      <w:r w:rsidRPr="00557414">
        <w:rPr>
          <w:rStyle w:val="CorpodeltestoCarattere"/>
          <w:rFonts w:cs="Arial"/>
        </w:rPr>
        <w:t xml:space="preserve">per il mese successivo, secondo le modalità previste al paragrafo </w:t>
      </w:r>
      <w:r w:rsidRPr="00557414">
        <w:rPr>
          <w:rFonts w:cs="Arial"/>
        </w:rPr>
        <w:t>4A.3.2</w:t>
      </w:r>
      <w:r w:rsidRPr="00557414">
        <w:rPr>
          <w:rStyle w:val="CorpodeltestoCarattere"/>
          <w:rFonts w:cs="Arial"/>
        </w:rPr>
        <w:t>.</w:t>
      </w:r>
    </w:p>
    <w:p w:rsidR="00611653" w:rsidRPr="00557414" w:rsidRDefault="00611653" w:rsidP="00611653">
      <w:pPr>
        <w:pStyle w:val="Corpotesto"/>
        <w:numPr>
          <w:ilvl w:val="0"/>
          <w:numId w:val="27"/>
        </w:numPr>
        <w:rPr>
          <w:rStyle w:val="CorpodeltestoCarattere"/>
          <w:rFonts w:cs="Arial"/>
        </w:rPr>
      </w:pPr>
      <w:r w:rsidRPr="00557414">
        <w:rPr>
          <w:rStyle w:val="CorpodeltestoCarattere"/>
          <w:rFonts w:cs="Arial"/>
        </w:rPr>
        <w:t xml:space="preserve">le ore 16:00 del penultimo giorno lavorativo della settimana precedente la propria Richiesta di Accesso al Servizio di Bilanciamento </w:t>
      </w:r>
      <w:r w:rsidRPr="00557414">
        <w:rPr>
          <w:rStyle w:val="CorpodeltestoCarattere"/>
          <w:rFonts w:cs="Arial"/>
          <w:bCs w:val="0"/>
          <w:iCs w:val="0"/>
        </w:rPr>
        <w:t>Utenti</w:t>
      </w:r>
      <w:r w:rsidRPr="00557414">
        <w:rPr>
          <w:rStyle w:val="CorpodeltestoCarattere"/>
          <w:rFonts w:cs="Arial"/>
        </w:rPr>
        <w:t xml:space="preserve"> settimanale per la settimana successiva, secondo le modalità previste al paragrafo </w:t>
      </w:r>
      <w:r w:rsidRPr="00557414">
        <w:rPr>
          <w:rFonts w:cs="Arial"/>
        </w:rPr>
        <w:t>4A.3.3</w:t>
      </w:r>
      <w:r w:rsidRPr="00557414">
        <w:rPr>
          <w:rStyle w:val="CorpodeltestoCarattere"/>
          <w:rFonts w:cs="Arial"/>
        </w:rPr>
        <w:t>.</w:t>
      </w:r>
    </w:p>
    <w:p w:rsidR="00947191" w:rsidRPr="00557414" w:rsidRDefault="00947191" w:rsidP="00947191">
      <w:pPr>
        <w:pStyle w:val="Corpotesto"/>
        <w:rPr>
          <w:rStyle w:val="CorpodeltestoCarattere"/>
          <w:rFonts w:cs="Arial"/>
        </w:rPr>
      </w:pPr>
    </w:p>
    <w:p w:rsidR="00947191" w:rsidRPr="00557414" w:rsidRDefault="00C30AAA" w:rsidP="00947191">
      <w:pPr>
        <w:pStyle w:val="Corpotesto"/>
        <w:rPr>
          <w:rStyle w:val="CorpodeltestoCarattere"/>
          <w:rFonts w:cs="Arial"/>
        </w:rPr>
      </w:pPr>
      <w:r w:rsidRPr="00557414">
        <w:rPr>
          <w:rStyle w:val="CorpodeltestoCarattere"/>
          <w:rFonts w:cs="Arial"/>
        </w:rPr>
        <w:t>Oltre a</w:t>
      </w:r>
      <w:r w:rsidR="00947191" w:rsidRPr="00557414">
        <w:rPr>
          <w:rStyle w:val="CorpodeltestoCarattere"/>
          <w:rFonts w:cs="Arial"/>
        </w:rPr>
        <w:t xml:space="preserve">lla Richiesta di Accesso, il Richiedente dovrà </w:t>
      </w:r>
      <w:r w:rsidR="00535DF6" w:rsidRPr="00557414">
        <w:rPr>
          <w:rStyle w:val="CorpodeltestoCarattere"/>
          <w:rFonts w:cs="Arial"/>
        </w:rPr>
        <w:t>fornire</w:t>
      </w:r>
      <w:r w:rsidRPr="00557414">
        <w:rPr>
          <w:rStyle w:val="CorpodeltestoCarattere"/>
          <w:rFonts w:cs="Arial"/>
        </w:rPr>
        <w:t xml:space="preserve"> </w:t>
      </w:r>
      <w:r w:rsidR="00947191" w:rsidRPr="00557414">
        <w:rPr>
          <w:rStyle w:val="CorpodeltestoCarattere"/>
          <w:rFonts w:cs="Arial"/>
        </w:rPr>
        <w:t>la documentazione relativa al possesso di tutti i requisiti per l’accesso di cui al paragrafo</w:t>
      </w:r>
      <w:r w:rsidR="00947191" w:rsidRPr="00557414">
        <w:t xml:space="preserve"> </w:t>
      </w:r>
      <w:r w:rsidR="00947191" w:rsidRPr="00557414">
        <w:rPr>
          <w:rStyle w:val="CorpodeltestoCarattere"/>
          <w:rFonts w:cs="Arial"/>
        </w:rPr>
        <w:t>5.2.1.</w:t>
      </w:r>
      <w:r w:rsidR="009954B2" w:rsidRPr="00557414">
        <w:rPr>
          <w:rStyle w:val="CorpodeltestoCarattere"/>
          <w:rFonts w:cs="Arial"/>
        </w:rPr>
        <w:t>1</w:t>
      </w:r>
      <w:r w:rsidR="00947191" w:rsidRPr="00557414">
        <w:rPr>
          <w:rStyle w:val="CorpodeltestoCarattere"/>
          <w:rFonts w:cs="Arial"/>
        </w:rPr>
        <w:t xml:space="preserve">.3 (adeguata solidità finanziaria e garanzie) e 5.2.6 ( disponibilità di capacità di trasporto) di questo capitolo, e documentazione che attesti l’avvenuto pagamento di tutti gli importi fatturati e scaduti alla data della Richiesta di Accesso al Servizio di Bilanciamento </w:t>
      </w:r>
      <w:r w:rsidR="00947191" w:rsidRPr="00557414">
        <w:rPr>
          <w:rStyle w:val="CorpodeltestoCarattere"/>
          <w:rFonts w:cs="Arial"/>
          <w:bCs w:val="0"/>
          <w:iCs w:val="0"/>
        </w:rPr>
        <w:t>Utenti</w:t>
      </w:r>
      <w:r w:rsidR="00947191" w:rsidRPr="00557414">
        <w:rPr>
          <w:rStyle w:val="CorpodeltestoCarattere"/>
          <w:rFonts w:cs="Arial"/>
        </w:rPr>
        <w:t>, superiori al valore della lettera di garanzia o garanzia bancaria rilasciata a copertura degli obblighi derivanti da contratti precedentemente stipulati con l’Impresa di Stoccaggio.</w:t>
      </w:r>
    </w:p>
    <w:p w:rsidR="00947191" w:rsidRPr="00557414" w:rsidRDefault="00947191" w:rsidP="00947191">
      <w:pPr>
        <w:pStyle w:val="Corpotesto"/>
        <w:rPr>
          <w:rStyle w:val="CorpodeltestoCarattere"/>
          <w:rFonts w:cs="Arial"/>
        </w:rPr>
      </w:pPr>
    </w:p>
    <w:p w:rsidR="00947191" w:rsidRPr="00557414" w:rsidRDefault="00947191" w:rsidP="00947191">
      <w:pPr>
        <w:autoSpaceDE w:val="0"/>
        <w:autoSpaceDN w:val="0"/>
        <w:adjustRightInd w:val="0"/>
        <w:ind w:left="454" w:right="585"/>
        <w:jc w:val="both"/>
        <w:rPr>
          <w:rStyle w:val="CorpodeltestoCarattere"/>
          <w:rFonts w:ascii="Arial" w:hAnsi="Arial" w:cs="Arial"/>
          <w:bCs/>
          <w:iCs/>
        </w:rPr>
      </w:pPr>
      <w:r w:rsidRPr="00557414">
        <w:rPr>
          <w:rStyle w:val="CorpodeltestoCarattere"/>
          <w:rFonts w:ascii="Arial" w:hAnsi="Arial" w:cs="Arial"/>
          <w:bCs/>
          <w:iCs/>
        </w:rPr>
        <w:t>Nel caso il Richiedente richieda per la prima volta l’accesso ai Servizi di Stoccaggio, deve inoltre comunicare all’Impresa di Stoccaggio i nominativi dei propri utilizzatori per la loro abilitazione al Portale, secondo quanto previsto al paragrafo 4.3 del presente Codice.</w:t>
      </w:r>
    </w:p>
    <w:p w:rsidR="00947191" w:rsidRPr="00554D82" w:rsidRDefault="00947191" w:rsidP="00947191">
      <w:pPr>
        <w:pStyle w:val="Corpotesto"/>
        <w:rPr>
          <w:rStyle w:val="CorpodeltestoCarattere"/>
          <w:rFonts w:cs="Arial"/>
        </w:rPr>
      </w:pPr>
      <w:r w:rsidRPr="00557414">
        <w:rPr>
          <w:rStyle w:val="CorpodeltestoCarattere"/>
          <w:rFonts w:cs="Arial"/>
        </w:rPr>
        <w:t xml:space="preserve">La Richiesta di Accesso contiene esplicitamente l’impegno a sottoscrivere il Contratto di Bilanciamento </w:t>
      </w:r>
      <w:r w:rsidRPr="00557414">
        <w:rPr>
          <w:rStyle w:val="CorpodeltestoCarattere"/>
          <w:rFonts w:cs="Arial"/>
          <w:bCs w:val="0"/>
          <w:iCs w:val="0"/>
        </w:rPr>
        <w:t>Utenti</w:t>
      </w:r>
      <w:r w:rsidRPr="00557414">
        <w:rPr>
          <w:rStyle w:val="CorpodeltestoCarattere"/>
          <w:rFonts w:cs="Arial"/>
        </w:rPr>
        <w:t xml:space="preserve">. </w:t>
      </w:r>
    </w:p>
    <w:p w:rsidR="006C02AF" w:rsidRPr="00557414" w:rsidRDefault="006C02AF" w:rsidP="006C02AF">
      <w:pPr>
        <w:pStyle w:val="Corpotesto"/>
        <w:rPr>
          <w:rStyle w:val="CorpodeltestoCarattere"/>
          <w:rFonts w:cs="Arial"/>
        </w:rPr>
      </w:pPr>
      <w:r w:rsidRPr="00557414">
        <w:rPr>
          <w:rStyle w:val="CorpodeltestoCarattere"/>
          <w:rFonts w:cs="Arial"/>
          <w:bCs w:val="0"/>
          <w:iCs w:val="0"/>
        </w:rPr>
        <w:t xml:space="preserve">Una volta conclusa la procedura di conferimento, l’Impresa di Stoccaggio rende disponibile </w:t>
      </w:r>
      <w:r w:rsidR="008F3431" w:rsidRPr="00557414">
        <w:rPr>
          <w:rStyle w:val="CorpodeltestoCarattere"/>
          <w:rFonts w:cs="Arial"/>
          <w:bCs w:val="0"/>
          <w:iCs w:val="0"/>
        </w:rPr>
        <w:t>su</w:t>
      </w:r>
      <w:r w:rsidR="00A73CEC" w:rsidRPr="00557414">
        <w:rPr>
          <w:rStyle w:val="CorpodeltestoCarattere"/>
          <w:rFonts w:cs="Arial"/>
          <w:bCs w:val="0"/>
          <w:iCs w:val="0"/>
        </w:rPr>
        <w:t xml:space="preserve"> </w:t>
      </w:r>
      <w:proofErr w:type="spellStart"/>
      <w:r w:rsidR="00A73CEC" w:rsidRPr="00557414">
        <w:rPr>
          <w:rStyle w:val="CorpodeltestoCarattere"/>
          <w:rFonts w:cs="Arial"/>
          <w:bCs w:val="0"/>
          <w:iCs w:val="0"/>
        </w:rPr>
        <w:t>Escomas</w:t>
      </w:r>
      <w:proofErr w:type="spellEnd"/>
      <w:r w:rsidRPr="00557414">
        <w:rPr>
          <w:rStyle w:val="CorpodeltestoCarattere"/>
          <w:rFonts w:cs="Arial"/>
          <w:bCs w:val="0"/>
          <w:iCs w:val="0"/>
        </w:rPr>
        <w:t xml:space="preserve"> </w:t>
      </w:r>
      <w:r w:rsidR="00535DF6" w:rsidRPr="00557414">
        <w:rPr>
          <w:rStyle w:val="CorpodeltestoCarattere"/>
          <w:rFonts w:cs="Arial"/>
          <w:bCs w:val="0"/>
          <w:iCs w:val="0"/>
        </w:rPr>
        <w:t>ag</w:t>
      </w:r>
      <w:r w:rsidRPr="00557414">
        <w:rPr>
          <w:rStyle w:val="CorpodeltestoCarattere"/>
          <w:rFonts w:cs="Arial"/>
          <w:bCs w:val="0"/>
          <w:iCs w:val="0"/>
        </w:rPr>
        <w:t>li Utenti interessati</w:t>
      </w:r>
      <w:r w:rsidR="00535DF6" w:rsidRPr="00557414">
        <w:rPr>
          <w:rStyle w:val="CorpodeltestoCarattere"/>
          <w:rFonts w:cs="Arial"/>
          <w:bCs w:val="0"/>
          <w:iCs w:val="0"/>
        </w:rPr>
        <w:t xml:space="preserve"> </w:t>
      </w:r>
      <w:r w:rsidRPr="00557414">
        <w:rPr>
          <w:rStyle w:val="CorpodeltestoCarattere"/>
          <w:rFonts w:cs="Arial"/>
          <w:bCs w:val="0"/>
          <w:iCs w:val="0"/>
        </w:rPr>
        <w:t>la comunicazione attestante l’assegnazione delle capacità di cui al successivo paragrafo 5.9.1, e le nuove disponibilità per il mese oggetto del conferimento.</w:t>
      </w:r>
    </w:p>
    <w:p w:rsidR="00360F20" w:rsidRPr="00557414" w:rsidRDefault="00360F20" w:rsidP="00947191">
      <w:pPr>
        <w:pStyle w:val="Corpotesto"/>
        <w:rPr>
          <w:rStyle w:val="CorpodeltestoCarattere"/>
          <w:rFonts w:cs="Arial"/>
        </w:rPr>
      </w:pPr>
    </w:p>
    <w:p w:rsidR="00947191" w:rsidRPr="00557414" w:rsidRDefault="00947191" w:rsidP="00947191">
      <w:pPr>
        <w:pStyle w:val="Corpotesto"/>
        <w:rPr>
          <w:rStyle w:val="CorpodeltestoCarattere"/>
          <w:rFonts w:cs="Arial"/>
          <w:bCs w:val="0"/>
          <w:iCs w:val="0"/>
        </w:rPr>
      </w:pPr>
      <w:r w:rsidRPr="00557414">
        <w:rPr>
          <w:rStyle w:val="CorpodeltestoCarattere"/>
          <w:rFonts w:cs="Arial"/>
        </w:rPr>
        <w:t>L’impresa di Stoccaggio pubblica sul proprio Sito Internet come disposto dall’articolo 6.10 della delibera ARG/gas 165/09, e quindi entro il terzo giorno lavorativo successivo</w:t>
      </w:r>
      <w:r w:rsidR="00535DF6" w:rsidRPr="00557414">
        <w:rPr>
          <w:rStyle w:val="CorpodeltestoCarattere"/>
          <w:rFonts w:cs="Arial"/>
        </w:rPr>
        <w:t xml:space="preserve"> la chiusura della</w:t>
      </w:r>
      <w:r w:rsidRPr="00557414">
        <w:rPr>
          <w:rStyle w:val="CorpodeltestoCarattere"/>
          <w:rFonts w:cs="Arial"/>
        </w:rPr>
        <w:t xml:space="preserve"> </w:t>
      </w:r>
      <w:r w:rsidR="00C30AAA" w:rsidRPr="00557414">
        <w:rPr>
          <w:rStyle w:val="CorpodeltestoCarattere"/>
          <w:rFonts w:cs="Arial"/>
        </w:rPr>
        <w:t>procedura d’asta</w:t>
      </w:r>
      <w:r w:rsidRPr="00557414">
        <w:rPr>
          <w:rStyle w:val="CorpodeltestoCarattere"/>
          <w:rFonts w:cs="Arial"/>
        </w:rPr>
        <w:t xml:space="preserve">, gli esiti </w:t>
      </w:r>
      <w:r w:rsidRPr="00557414">
        <w:rPr>
          <w:rStyle w:val="CorpodeltestoCarattere"/>
          <w:rFonts w:cs="Arial"/>
        </w:rPr>
        <w:lastRenderedPageBreak/>
        <w:t xml:space="preserve">della stessa in termini di Capacità di Stoccaggio offerte, richieste e conferite per il Servizio di Bilanciamento </w:t>
      </w:r>
      <w:r w:rsidRPr="00557414">
        <w:rPr>
          <w:rStyle w:val="CorpodeltestoCarattere"/>
          <w:rFonts w:cs="Arial"/>
          <w:bCs w:val="0"/>
          <w:iCs w:val="0"/>
        </w:rPr>
        <w:t>Utenti</w:t>
      </w:r>
      <w:r w:rsidRPr="00557414">
        <w:rPr>
          <w:rStyle w:val="CorpodeltestoCarattere"/>
          <w:rFonts w:cs="Arial"/>
        </w:rPr>
        <w:t xml:space="preserve"> nonché i relativi corrispettivi di assegnazione. </w:t>
      </w:r>
      <w:r w:rsidRPr="00557414">
        <w:rPr>
          <w:rStyle w:val="CorpodeltestoCarattere"/>
          <w:rFonts w:cs="Arial"/>
          <w:bCs w:val="0"/>
          <w:iCs w:val="0"/>
        </w:rPr>
        <w:t xml:space="preserve">Entro il medesimo giorno, l’Impresa di Stoccaggio comunica all’Autorità i risultati di dettaglio della procedura concorsuale. </w:t>
      </w:r>
    </w:p>
    <w:p w:rsidR="00947191" w:rsidRPr="00557414" w:rsidRDefault="00947191" w:rsidP="00947191">
      <w:pPr>
        <w:pStyle w:val="Corpotesto"/>
        <w:rPr>
          <w:rStyle w:val="CorpodeltestoCarattere"/>
          <w:rFonts w:cs="Arial"/>
        </w:rPr>
      </w:pPr>
    </w:p>
    <w:p w:rsidR="00947191" w:rsidRPr="00557414" w:rsidRDefault="00947191" w:rsidP="00947191">
      <w:pPr>
        <w:autoSpaceDE w:val="0"/>
        <w:autoSpaceDN w:val="0"/>
        <w:adjustRightInd w:val="0"/>
        <w:ind w:left="454" w:right="585"/>
        <w:jc w:val="both"/>
        <w:rPr>
          <w:rStyle w:val="CorpodeltestoCarattere"/>
          <w:rFonts w:ascii="Arial" w:hAnsi="Arial" w:cs="Arial"/>
          <w:bCs/>
          <w:iCs/>
        </w:rPr>
      </w:pPr>
      <w:r w:rsidRPr="00557414">
        <w:rPr>
          <w:rStyle w:val="CorpodeltestoCarattere"/>
          <w:rFonts w:ascii="Arial" w:hAnsi="Arial" w:cs="Arial"/>
          <w:bCs/>
          <w:iCs/>
        </w:rPr>
        <w:t>Nella Richiesta di Conferimento per il Servizio di Bilanciamento Utenti, il Richiedente dovrà indicare le singole Capacità su base continua che intende acquistare nella prima sessione di conferimento - di cui al successivo paragrafo 5.9.1 del presente capitolo - e il corrispondente corrispettivo massimo di acquisto.</w:t>
      </w:r>
    </w:p>
    <w:p w:rsidR="00947191" w:rsidRPr="00557414" w:rsidRDefault="00947191" w:rsidP="00947191">
      <w:pPr>
        <w:autoSpaceDE w:val="0"/>
        <w:autoSpaceDN w:val="0"/>
        <w:adjustRightInd w:val="0"/>
        <w:ind w:left="454" w:right="585"/>
        <w:jc w:val="both"/>
        <w:rPr>
          <w:rStyle w:val="CorpodeltestoCarattere"/>
          <w:rFonts w:ascii="Arial" w:hAnsi="Arial" w:cs="Arial"/>
          <w:bCs/>
          <w:iCs/>
        </w:rPr>
      </w:pPr>
      <w:r w:rsidRPr="00557414">
        <w:rPr>
          <w:rStyle w:val="CorpodeltestoCarattere"/>
          <w:rFonts w:ascii="Arial" w:hAnsi="Arial" w:cs="Arial"/>
          <w:bCs/>
          <w:iCs/>
        </w:rPr>
        <w:t>In aggiunta, il Richiedente può indicare se intende partecipare al conferimento delle Capacità interrompibili nell’ambito della seconda sessione di conferimento – di cui successivo paragrafo 5.9.1. – per la quota di Capacità insoddisfatta nella prima sessione. A tal fine deve in ogni caso indicare un corrispondente corrispettivo massimo per la partecipazione alla seconda sessione.</w:t>
      </w:r>
    </w:p>
    <w:p w:rsidR="00947191" w:rsidRPr="00557414" w:rsidRDefault="00947191" w:rsidP="00947191">
      <w:pPr>
        <w:autoSpaceDE w:val="0"/>
        <w:autoSpaceDN w:val="0"/>
        <w:adjustRightInd w:val="0"/>
        <w:ind w:left="454" w:right="585"/>
        <w:jc w:val="both"/>
        <w:rPr>
          <w:rStyle w:val="CorpodeltestoCarattere"/>
          <w:rFonts w:ascii="Arial" w:hAnsi="Arial" w:cs="Arial"/>
          <w:bCs/>
          <w:iCs/>
        </w:rPr>
      </w:pPr>
      <w:r w:rsidRPr="00557414">
        <w:rPr>
          <w:rStyle w:val="CorpodeltestoCarattere"/>
          <w:rFonts w:ascii="Arial" w:hAnsi="Arial" w:cs="Arial"/>
          <w:bCs/>
          <w:iCs/>
        </w:rPr>
        <w:t>Resta inteso che la partecipazione alla seconda sessione è possibile solo in caso di domanda insoddisfatta nell’ambito della prima sessione di conferimento.</w:t>
      </w:r>
    </w:p>
    <w:p w:rsidR="00947191" w:rsidRPr="00557414" w:rsidRDefault="00947191" w:rsidP="00947191">
      <w:pPr>
        <w:autoSpaceDE w:val="0"/>
        <w:autoSpaceDN w:val="0"/>
        <w:adjustRightInd w:val="0"/>
        <w:ind w:left="454" w:right="585"/>
        <w:jc w:val="both"/>
        <w:rPr>
          <w:rStyle w:val="CorpodeltestoCarattere"/>
          <w:rFonts w:ascii="Arial" w:hAnsi="Arial" w:cs="Arial"/>
          <w:bCs/>
          <w:iCs/>
        </w:rPr>
      </w:pPr>
    </w:p>
    <w:p w:rsidR="00947191" w:rsidRPr="00557414" w:rsidRDefault="00947191" w:rsidP="00947191">
      <w:pPr>
        <w:autoSpaceDE w:val="0"/>
        <w:autoSpaceDN w:val="0"/>
        <w:adjustRightInd w:val="0"/>
        <w:ind w:left="454" w:right="585"/>
        <w:jc w:val="both"/>
        <w:rPr>
          <w:rStyle w:val="CorpodeltestoCarattere"/>
          <w:rFonts w:ascii="Arial" w:hAnsi="Arial" w:cs="Arial"/>
          <w:bCs/>
          <w:iCs/>
        </w:rPr>
      </w:pPr>
      <w:r w:rsidRPr="00557414">
        <w:rPr>
          <w:rStyle w:val="CorpodeltestoCarattere"/>
          <w:rFonts w:ascii="Arial" w:hAnsi="Arial" w:cs="Arial"/>
          <w:bCs/>
          <w:iCs/>
        </w:rPr>
        <w:t>Qualora il Richiedente l’accesso al Servizio di Bilanciamento Utenti, al momento della richiesta di accesso al suddetto servizio, non abbia ancora corrisposto l’importo di cui al paragrafo 5.7.2. relativamente ad un Anno Termico, è tenuto a corrispondere all’Impresa di Stoccaggio per il medesimo Anno Termico, un importo pari a 1.000 € quale onere per la gestione del Servizio.</w:t>
      </w:r>
    </w:p>
    <w:p w:rsidR="00947191" w:rsidRPr="00557414" w:rsidRDefault="00947191" w:rsidP="00947191">
      <w:pPr>
        <w:autoSpaceDE w:val="0"/>
        <w:autoSpaceDN w:val="0"/>
        <w:adjustRightInd w:val="0"/>
        <w:ind w:left="454" w:right="585"/>
        <w:jc w:val="both"/>
        <w:rPr>
          <w:rStyle w:val="CorpodeltestoCarattere"/>
          <w:rFonts w:ascii="Arial" w:hAnsi="Arial" w:cs="Arial"/>
          <w:bCs/>
          <w:iCs/>
        </w:rPr>
      </w:pPr>
      <w:r w:rsidRPr="00557414">
        <w:rPr>
          <w:rStyle w:val="CorpodeltestoCarattere"/>
          <w:rFonts w:ascii="Arial" w:hAnsi="Arial" w:cs="Arial"/>
          <w:bCs/>
          <w:iCs/>
        </w:rPr>
        <w:t>Tale onere dovrà essere corrisposto una sola volta per ciascun Anno Termico ed anche in caso di mancata assegnazione delle capacità richieste.</w:t>
      </w:r>
    </w:p>
    <w:p w:rsidR="00947191" w:rsidRPr="00557414" w:rsidRDefault="00947191" w:rsidP="00947191">
      <w:pPr>
        <w:autoSpaceDE w:val="0"/>
        <w:autoSpaceDN w:val="0"/>
        <w:adjustRightInd w:val="0"/>
        <w:ind w:left="454" w:right="585"/>
        <w:jc w:val="both"/>
        <w:rPr>
          <w:rStyle w:val="CorpodeltestoCarattere"/>
          <w:rFonts w:ascii="Arial" w:hAnsi="Arial" w:cs="Arial"/>
          <w:bCs/>
          <w:iCs/>
        </w:rPr>
      </w:pPr>
    </w:p>
    <w:p w:rsidR="00947191" w:rsidRPr="00557414" w:rsidRDefault="00947191" w:rsidP="00947191">
      <w:pPr>
        <w:autoSpaceDE w:val="0"/>
        <w:autoSpaceDN w:val="0"/>
        <w:adjustRightInd w:val="0"/>
        <w:ind w:left="454" w:right="585"/>
        <w:jc w:val="both"/>
        <w:rPr>
          <w:rStyle w:val="CorpodeltestoCarattere"/>
          <w:rFonts w:ascii="Arial" w:hAnsi="Arial" w:cs="Arial"/>
          <w:bCs/>
          <w:iCs/>
        </w:rPr>
      </w:pPr>
      <w:r w:rsidRPr="00557414">
        <w:rPr>
          <w:rStyle w:val="CorpodeltestoCarattere"/>
          <w:rFonts w:ascii="Arial" w:hAnsi="Arial" w:cs="Arial"/>
          <w:bCs/>
          <w:iCs/>
        </w:rPr>
        <w:t>Il Contratto per il Servizio di Bilanciamento Utenti si intenderà concluso con la predetta comunicazione da parte dell’Impresa di Stoccaggio. La data di invio della suddetta comunicazione rappresenta la data di stipula del Contratto.</w:t>
      </w:r>
    </w:p>
    <w:p w:rsidR="00947191" w:rsidRPr="00557414" w:rsidRDefault="00947191" w:rsidP="00947191">
      <w:pPr>
        <w:autoSpaceDE w:val="0"/>
        <w:autoSpaceDN w:val="0"/>
        <w:adjustRightInd w:val="0"/>
        <w:ind w:left="454" w:right="585"/>
        <w:jc w:val="both"/>
        <w:rPr>
          <w:rStyle w:val="CorpodeltestoCarattere"/>
          <w:rFonts w:ascii="Arial" w:hAnsi="Arial" w:cs="Arial"/>
          <w:bCs/>
          <w:iCs/>
        </w:rPr>
      </w:pPr>
    </w:p>
    <w:p w:rsidR="00947191" w:rsidRPr="00557414" w:rsidRDefault="00947191" w:rsidP="00611653">
      <w:pPr>
        <w:autoSpaceDE w:val="0"/>
        <w:autoSpaceDN w:val="0"/>
        <w:adjustRightInd w:val="0"/>
        <w:ind w:left="454" w:right="585"/>
        <w:jc w:val="both"/>
        <w:rPr>
          <w:rStyle w:val="CorpodeltestoCarattere"/>
          <w:rFonts w:ascii="Arial" w:hAnsi="Arial" w:cs="Arial"/>
          <w:bCs/>
          <w:iCs/>
        </w:rPr>
      </w:pPr>
      <w:r w:rsidRPr="00557414">
        <w:rPr>
          <w:rStyle w:val="CorpodeltestoCarattere"/>
          <w:rFonts w:ascii="Arial" w:hAnsi="Arial" w:cs="Arial"/>
          <w:bCs/>
          <w:iCs/>
        </w:rPr>
        <w:t xml:space="preserve">Il Contratto ha in ogni caso efficacia dal primo giorno del mese </w:t>
      </w:r>
      <w:r w:rsidR="00611653" w:rsidRPr="00557414">
        <w:rPr>
          <w:rStyle w:val="CorpodeltestoCarattere"/>
          <w:rFonts w:ascii="Arial" w:hAnsi="Arial" w:cs="Arial"/>
          <w:bCs/>
          <w:iCs/>
        </w:rPr>
        <w:t xml:space="preserve">o della settimana </w:t>
      </w:r>
      <w:r w:rsidRPr="00557414">
        <w:rPr>
          <w:rStyle w:val="CorpodeltestoCarattere"/>
          <w:rFonts w:ascii="Arial" w:hAnsi="Arial" w:cs="Arial"/>
          <w:bCs/>
          <w:iCs/>
        </w:rPr>
        <w:t>cui la Richiesta si riferisce.</w:t>
      </w:r>
    </w:p>
    <w:p w:rsidR="003B5148" w:rsidRPr="00557414" w:rsidRDefault="003B5148" w:rsidP="003E73EC">
      <w:pPr>
        <w:autoSpaceDE w:val="0"/>
        <w:autoSpaceDN w:val="0"/>
        <w:adjustRightInd w:val="0"/>
        <w:ind w:left="454"/>
        <w:rPr>
          <w:rStyle w:val="CorpodeltestoCarattere"/>
          <w:rFonts w:ascii="Arial" w:hAnsi="Arial" w:cs="Arial"/>
          <w:bCs/>
          <w:iCs/>
        </w:rPr>
      </w:pPr>
    </w:p>
    <w:p w:rsidR="003B5148" w:rsidRPr="00557414" w:rsidRDefault="003B5148" w:rsidP="004A69F1">
      <w:pPr>
        <w:pStyle w:val="Titolo3"/>
        <w:numPr>
          <w:ilvl w:val="0"/>
          <w:numId w:val="0"/>
        </w:numPr>
        <w:ind w:left="360"/>
      </w:pPr>
      <w:bookmarkStart w:id="343" w:name="_Toc363030624"/>
      <w:r w:rsidRPr="001B0DFE">
        <w:lastRenderedPageBreak/>
        <w:t>5.7.2 Offerte di vendita di capacità per il Servizio di Bilanciamento utenti</w:t>
      </w:r>
      <w:bookmarkEnd w:id="343"/>
    </w:p>
    <w:p w:rsidR="003B5148" w:rsidRPr="00557414" w:rsidRDefault="003B5148" w:rsidP="003B5148">
      <w:pPr>
        <w:autoSpaceDE w:val="0"/>
        <w:autoSpaceDN w:val="0"/>
        <w:adjustRightInd w:val="0"/>
        <w:ind w:left="454" w:right="585"/>
        <w:jc w:val="both"/>
        <w:rPr>
          <w:rFonts w:ascii="Arial" w:hAnsi="Arial" w:cs="Arial"/>
          <w:sz w:val="24"/>
          <w:szCs w:val="24"/>
        </w:rPr>
      </w:pPr>
      <w:r w:rsidRPr="00557414">
        <w:rPr>
          <w:rFonts w:ascii="Arial" w:hAnsi="Arial" w:cs="Arial"/>
          <w:sz w:val="24"/>
          <w:szCs w:val="24"/>
        </w:rPr>
        <w:t xml:space="preserve">Il presente paragrafo stabilisce le regole relative alle offerte di vendita di capacità da parte degli Utenti del trasporto ai fini del conferimento delle capacità per il Servizio di Bilanciamento </w:t>
      </w:r>
      <w:r w:rsidR="00474123" w:rsidRPr="00557414">
        <w:rPr>
          <w:rStyle w:val="CorpodeltestoCarattere"/>
          <w:rFonts w:ascii="Arial" w:hAnsi="Arial" w:cs="Arial"/>
          <w:bCs/>
          <w:iCs/>
        </w:rPr>
        <w:t>Utenti</w:t>
      </w:r>
      <w:r w:rsidRPr="00557414">
        <w:rPr>
          <w:rFonts w:ascii="ArialMT" w:hAnsi="ArialMT" w:cs="ArialMT"/>
          <w:sz w:val="22"/>
          <w:szCs w:val="22"/>
        </w:rPr>
        <w:t>.</w:t>
      </w:r>
    </w:p>
    <w:p w:rsidR="003B5148" w:rsidRPr="00557414" w:rsidRDefault="003B5148" w:rsidP="003B5148">
      <w:pPr>
        <w:autoSpaceDE w:val="0"/>
        <w:autoSpaceDN w:val="0"/>
        <w:adjustRightInd w:val="0"/>
        <w:ind w:firstLine="454"/>
        <w:rPr>
          <w:rFonts w:ascii="ArialMT" w:hAnsi="ArialMT" w:cs="ArialMT"/>
          <w:sz w:val="22"/>
          <w:szCs w:val="22"/>
        </w:rPr>
      </w:pPr>
    </w:p>
    <w:p w:rsidR="00611653" w:rsidRPr="00554D82" w:rsidRDefault="00611653" w:rsidP="00611653">
      <w:pPr>
        <w:pStyle w:val="Corpotesto"/>
        <w:rPr>
          <w:rStyle w:val="CorpodeltestoCarattere"/>
          <w:rFonts w:cs="Arial"/>
        </w:rPr>
      </w:pPr>
      <w:r w:rsidRPr="00557414">
        <w:rPr>
          <w:rStyle w:val="CorpodeltestoCarattere"/>
          <w:rFonts w:cs="Arial"/>
        </w:rPr>
        <w:t xml:space="preserve">Ciascun Richiedente previa registrazione su </w:t>
      </w:r>
      <w:proofErr w:type="spellStart"/>
      <w:r w:rsidRPr="00557414">
        <w:rPr>
          <w:rStyle w:val="CorpodeltestoCarattere"/>
          <w:rFonts w:cs="Arial"/>
        </w:rPr>
        <w:t>Escomas</w:t>
      </w:r>
      <w:proofErr w:type="spellEnd"/>
      <w:r w:rsidRPr="00557414">
        <w:rPr>
          <w:rStyle w:val="CorpodeltestoCarattere"/>
          <w:rFonts w:cs="Arial"/>
        </w:rPr>
        <w:t xml:space="preserve"> secondo quanto previsto dal par 4.3.1.1 se non già Utente registrato, rende disponibile sul sistema stesso e invia in originale all’Impresa di Stoccaggio entro:</w:t>
      </w:r>
    </w:p>
    <w:p w:rsidR="00611653" w:rsidRPr="00557414" w:rsidRDefault="00611653" w:rsidP="00611653">
      <w:pPr>
        <w:pStyle w:val="Corpotesto"/>
        <w:numPr>
          <w:ilvl w:val="0"/>
          <w:numId w:val="27"/>
        </w:numPr>
        <w:rPr>
          <w:rStyle w:val="CorpodeltestoCarattere"/>
          <w:rFonts w:cs="Arial"/>
        </w:rPr>
      </w:pPr>
      <w:r w:rsidRPr="00557414">
        <w:rPr>
          <w:rStyle w:val="CorpodeltestoCarattere"/>
          <w:rFonts w:cs="Arial"/>
        </w:rPr>
        <w:t xml:space="preserve">le ore 14:00 del penultimo giorno lavorativo del </w:t>
      </w:r>
      <w:r w:rsidR="008361A1" w:rsidRPr="00557414">
        <w:rPr>
          <w:rStyle w:val="CorpodeltestoCarattere"/>
          <w:rFonts w:cs="Arial"/>
        </w:rPr>
        <w:t xml:space="preserve">mese </w:t>
      </w:r>
      <w:r w:rsidRPr="00557414">
        <w:rPr>
          <w:rStyle w:val="CorpodeltestoCarattere"/>
          <w:rFonts w:cs="Arial"/>
        </w:rPr>
        <w:t xml:space="preserve">la propria Richiesta di Accesso al Servizio di Bilanciamento </w:t>
      </w:r>
      <w:r w:rsidRPr="00557414">
        <w:rPr>
          <w:rStyle w:val="CorpodeltestoCarattere"/>
          <w:rFonts w:cs="Arial"/>
          <w:bCs w:val="0"/>
          <w:iCs w:val="0"/>
        </w:rPr>
        <w:t>Utenti</w:t>
      </w:r>
      <w:r w:rsidRPr="00557414">
        <w:rPr>
          <w:rStyle w:val="CorpodeltestoCarattere"/>
          <w:rFonts w:cs="Arial"/>
        </w:rPr>
        <w:t xml:space="preserve"> mensile per il mese successivo, secondo le modalità previste al paragrafo </w:t>
      </w:r>
      <w:r w:rsidRPr="00557414">
        <w:rPr>
          <w:rFonts w:cs="Arial"/>
        </w:rPr>
        <w:t>4A.3.2</w:t>
      </w:r>
      <w:r w:rsidRPr="00557414">
        <w:rPr>
          <w:rStyle w:val="CorpodeltestoCarattere"/>
          <w:rFonts w:cs="Arial"/>
        </w:rPr>
        <w:t>.</w:t>
      </w:r>
    </w:p>
    <w:p w:rsidR="00611653" w:rsidRPr="00557414" w:rsidRDefault="00611653" w:rsidP="00611653">
      <w:pPr>
        <w:pStyle w:val="Corpotesto"/>
        <w:numPr>
          <w:ilvl w:val="0"/>
          <w:numId w:val="27"/>
        </w:numPr>
        <w:rPr>
          <w:rStyle w:val="CorpodeltestoCarattere"/>
          <w:rFonts w:cs="Arial"/>
        </w:rPr>
      </w:pPr>
      <w:r w:rsidRPr="00557414">
        <w:rPr>
          <w:rStyle w:val="CorpodeltestoCarattere"/>
          <w:rFonts w:cs="Arial"/>
        </w:rPr>
        <w:t xml:space="preserve">le ore 16:00 del penultimo giorno lavorativo della settimana precedente la propria Richiesta di Accesso al Servizio di Bilanciamento </w:t>
      </w:r>
      <w:r w:rsidRPr="00557414">
        <w:rPr>
          <w:rStyle w:val="CorpodeltestoCarattere"/>
          <w:rFonts w:cs="Arial"/>
          <w:bCs w:val="0"/>
          <w:iCs w:val="0"/>
        </w:rPr>
        <w:t>Utenti</w:t>
      </w:r>
      <w:r w:rsidRPr="00557414">
        <w:rPr>
          <w:rStyle w:val="CorpodeltestoCarattere"/>
          <w:rFonts w:cs="Arial"/>
        </w:rPr>
        <w:t xml:space="preserve"> settimanale per la settimana successiva, secondo le modalità previste al paragrafo </w:t>
      </w:r>
      <w:r w:rsidRPr="00557414">
        <w:rPr>
          <w:rFonts w:cs="Arial"/>
        </w:rPr>
        <w:t>4A.3.3</w:t>
      </w:r>
      <w:r w:rsidRPr="00557414">
        <w:rPr>
          <w:rStyle w:val="CorpodeltestoCarattere"/>
          <w:rFonts w:cs="Arial"/>
        </w:rPr>
        <w:t>.</w:t>
      </w:r>
    </w:p>
    <w:p w:rsidR="003B5148" w:rsidRPr="00557414" w:rsidRDefault="003B5148" w:rsidP="00611653">
      <w:pPr>
        <w:autoSpaceDE w:val="0"/>
        <w:autoSpaceDN w:val="0"/>
        <w:adjustRightInd w:val="0"/>
        <w:rPr>
          <w:rFonts w:ascii="ArialMT" w:hAnsi="ArialMT" w:cs="ArialMT"/>
          <w:sz w:val="22"/>
          <w:szCs w:val="22"/>
        </w:rPr>
      </w:pPr>
    </w:p>
    <w:p w:rsidR="003B5148" w:rsidRPr="00557414" w:rsidRDefault="003B5148" w:rsidP="003B5148">
      <w:pPr>
        <w:pStyle w:val="Corpotesto"/>
        <w:rPr>
          <w:rStyle w:val="CorpodeltestoCarattere"/>
          <w:rFonts w:cs="Arial"/>
        </w:rPr>
      </w:pPr>
      <w:r w:rsidRPr="00557414">
        <w:rPr>
          <w:rStyle w:val="CorpodeltestoCarattere"/>
          <w:rFonts w:cs="Arial"/>
        </w:rPr>
        <w:t>La Richiesta di Accesso contiene esplicitamente l’impegno a sottoscrivere il Contratto mensile</w:t>
      </w:r>
      <w:r w:rsidR="00611653" w:rsidRPr="00557414">
        <w:rPr>
          <w:rStyle w:val="CorpodeltestoCarattere"/>
          <w:rFonts w:cs="Arial"/>
        </w:rPr>
        <w:t xml:space="preserve"> o settimanale</w:t>
      </w:r>
      <w:r w:rsidRPr="00557414">
        <w:rPr>
          <w:rStyle w:val="CorpodeltestoCarattere"/>
          <w:rFonts w:cs="Arial"/>
        </w:rPr>
        <w:t xml:space="preserve"> di Bilanciamento </w:t>
      </w:r>
      <w:r w:rsidR="0079499D" w:rsidRPr="00557414">
        <w:rPr>
          <w:rStyle w:val="CorpodeltestoCarattere"/>
          <w:rFonts w:cs="Arial"/>
        </w:rPr>
        <w:t>U</w:t>
      </w:r>
      <w:r w:rsidRPr="00557414">
        <w:rPr>
          <w:rStyle w:val="CorpodeltestoCarattere"/>
          <w:rFonts w:cs="Arial"/>
        </w:rPr>
        <w:t xml:space="preserve">tenti. </w:t>
      </w:r>
    </w:p>
    <w:p w:rsidR="003B5148" w:rsidRPr="00557414" w:rsidRDefault="003B5148" w:rsidP="003B5148">
      <w:pPr>
        <w:autoSpaceDE w:val="0"/>
        <w:autoSpaceDN w:val="0"/>
        <w:adjustRightInd w:val="0"/>
        <w:rPr>
          <w:rFonts w:ascii="Arial" w:hAnsi="Arial" w:cs="Arial"/>
          <w:sz w:val="24"/>
          <w:szCs w:val="24"/>
        </w:rPr>
      </w:pPr>
    </w:p>
    <w:p w:rsidR="003B5148" w:rsidRPr="00557414" w:rsidRDefault="003B5148" w:rsidP="003B5148">
      <w:pPr>
        <w:autoSpaceDE w:val="0"/>
        <w:autoSpaceDN w:val="0"/>
        <w:adjustRightInd w:val="0"/>
        <w:ind w:left="454" w:right="585"/>
        <w:rPr>
          <w:rFonts w:ascii="Arial" w:hAnsi="Arial" w:cs="Arial"/>
          <w:sz w:val="24"/>
          <w:szCs w:val="24"/>
        </w:rPr>
      </w:pPr>
      <w:r w:rsidRPr="00557414">
        <w:rPr>
          <w:rFonts w:ascii="Arial" w:hAnsi="Arial" w:cs="Arial"/>
          <w:sz w:val="24"/>
          <w:szCs w:val="24"/>
        </w:rPr>
        <w:t>Le Capacità conferite per il Servizio di Stoccaggio Minerario non possono essere oggetto di offerte di vendita di cui al presente paragrafo 5.7.2.</w:t>
      </w:r>
    </w:p>
    <w:p w:rsidR="003B5148" w:rsidRPr="00557414" w:rsidRDefault="003B5148" w:rsidP="003B5148">
      <w:pPr>
        <w:autoSpaceDE w:val="0"/>
        <w:autoSpaceDN w:val="0"/>
        <w:adjustRightInd w:val="0"/>
        <w:ind w:firstLine="454"/>
        <w:rPr>
          <w:rFonts w:ascii="ArialMT" w:hAnsi="ArialMT" w:cs="ArialMT"/>
          <w:sz w:val="22"/>
          <w:szCs w:val="22"/>
        </w:rPr>
      </w:pPr>
    </w:p>
    <w:p w:rsidR="003B5148" w:rsidRPr="00554D82" w:rsidRDefault="003B5148" w:rsidP="003B5148">
      <w:pPr>
        <w:pStyle w:val="Corpotesto"/>
        <w:rPr>
          <w:rStyle w:val="CorpodeltestoCarattere"/>
          <w:rFonts w:cs="Arial"/>
          <w:bCs w:val="0"/>
          <w:iCs w:val="0"/>
        </w:rPr>
      </w:pPr>
      <w:r w:rsidRPr="00557414">
        <w:rPr>
          <w:rStyle w:val="CorpodeltestoCarattere"/>
          <w:rFonts w:cs="Arial"/>
        </w:rPr>
        <w:t>L’impresa di Stoccaggio pubblica sul proprio Sito Internet</w:t>
      </w:r>
      <w:r w:rsidR="00162A06" w:rsidRPr="00557414">
        <w:rPr>
          <w:rStyle w:val="CorpodeltestoCarattere"/>
          <w:rFonts w:cs="Arial"/>
        </w:rPr>
        <w:t xml:space="preserve"> </w:t>
      </w:r>
      <w:r w:rsidRPr="00557414">
        <w:rPr>
          <w:rStyle w:val="CorpodeltestoCarattere"/>
          <w:rFonts w:cs="Arial"/>
        </w:rPr>
        <w:t xml:space="preserve">secondo quanto disposto dall’articolo 6.10 della delibera ARG/gas 165/09, come da allegato </w:t>
      </w:r>
      <w:r w:rsidR="00ED2E28" w:rsidRPr="00557414">
        <w:rPr>
          <w:rFonts w:cs="Arial"/>
        </w:rPr>
        <w:t>4A.3.</w:t>
      </w:r>
      <w:r w:rsidR="00F15D46" w:rsidRPr="00557414">
        <w:rPr>
          <w:rFonts w:cs="Arial"/>
        </w:rPr>
        <w:t>2</w:t>
      </w:r>
      <w:r w:rsidR="00611653" w:rsidRPr="00557414">
        <w:rPr>
          <w:rFonts w:cs="Arial"/>
        </w:rPr>
        <w:t xml:space="preserve"> e 4A3.3</w:t>
      </w:r>
      <w:r w:rsidRPr="00557414">
        <w:rPr>
          <w:rStyle w:val="CorpodeltestoCarattere"/>
          <w:rFonts w:cs="Arial"/>
        </w:rPr>
        <w:t xml:space="preserve">, gli esiti della stessa in termini di Capacità di Stoccaggio offerte, richieste e conferite per il Servizio di Bilanciamento utenti nonché i relativi corrispettivi di assegnazione. </w:t>
      </w:r>
      <w:r w:rsidRPr="00557414">
        <w:rPr>
          <w:rStyle w:val="CorpodeltestoCarattere"/>
          <w:rFonts w:cs="Arial"/>
          <w:bCs w:val="0"/>
          <w:iCs w:val="0"/>
        </w:rPr>
        <w:t xml:space="preserve">Entro il medesimo giorno, l’Impresa di Stoccaggio comunica all’Autorità i risultati di dettaglio della procedura concorsuale. </w:t>
      </w:r>
    </w:p>
    <w:p w:rsidR="003B5148" w:rsidRPr="00557414" w:rsidRDefault="003B5148" w:rsidP="003B5148">
      <w:pPr>
        <w:pStyle w:val="Corpotesto"/>
        <w:rPr>
          <w:rStyle w:val="CorpodeltestoCarattere"/>
          <w:rFonts w:cs="Arial"/>
          <w:bCs w:val="0"/>
          <w:iCs w:val="0"/>
        </w:rPr>
      </w:pPr>
    </w:p>
    <w:p w:rsidR="003B5148" w:rsidRPr="00557414" w:rsidRDefault="003B5148" w:rsidP="003B5148">
      <w:pPr>
        <w:pStyle w:val="Corpotesto"/>
        <w:rPr>
          <w:rStyle w:val="CorpodeltestoCarattere"/>
          <w:rFonts w:cs="Arial"/>
        </w:rPr>
      </w:pPr>
      <w:bookmarkStart w:id="344" w:name="OLE_LINK1"/>
      <w:bookmarkStart w:id="345" w:name="OLE_LINK2"/>
      <w:r w:rsidRPr="00557414">
        <w:rPr>
          <w:rStyle w:val="CorpodeltestoCarattere"/>
          <w:rFonts w:cs="Arial"/>
          <w:bCs w:val="0"/>
          <w:iCs w:val="0"/>
        </w:rPr>
        <w:t>Una volta conclusa la procedura di conferimento, l’Impresa di Stoccaggio</w:t>
      </w:r>
      <w:r w:rsidR="00721622" w:rsidRPr="00557414">
        <w:rPr>
          <w:rStyle w:val="CorpodeltestoCarattere"/>
          <w:rFonts w:cs="Arial"/>
          <w:bCs w:val="0"/>
          <w:iCs w:val="0"/>
        </w:rPr>
        <w:t xml:space="preserve"> rende disponibile</w:t>
      </w:r>
      <w:r w:rsidRPr="00557414">
        <w:rPr>
          <w:rStyle w:val="CorpodeltestoCarattere"/>
          <w:rFonts w:cs="Arial"/>
          <w:bCs w:val="0"/>
          <w:iCs w:val="0"/>
        </w:rPr>
        <w:t xml:space="preserve"> </w:t>
      </w:r>
      <w:r w:rsidR="008F3431" w:rsidRPr="00557414">
        <w:rPr>
          <w:rStyle w:val="CorpodeltestoCarattere"/>
          <w:rFonts w:cs="Arial"/>
          <w:bCs w:val="0"/>
          <w:iCs w:val="0"/>
        </w:rPr>
        <w:t xml:space="preserve">su </w:t>
      </w:r>
      <w:proofErr w:type="spellStart"/>
      <w:r w:rsidR="008F3431" w:rsidRPr="00557414">
        <w:rPr>
          <w:rStyle w:val="CorpodeltestoCarattere"/>
          <w:rFonts w:cs="Arial"/>
          <w:bCs w:val="0"/>
          <w:iCs w:val="0"/>
        </w:rPr>
        <w:t>Escomas</w:t>
      </w:r>
      <w:proofErr w:type="spellEnd"/>
      <w:r w:rsidR="0060358C" w:rsidRPr="00557414">
        <w:rPr>
          <w:rStyle w:val="CorpodeltestoCarattere"/>
          <w:rFonts w:cs="Arial"/>
          <w:bCs w:val="0"/>
          <w:iCs w:val="0"/>
        </w:rPr>
        <w:t xml:space="preserve"> </w:t>
      </w:r>
      <w:r w:rsidRPr="00557414">
        <w:rPr>
          <w:rStyle w:val="CorpodeltestoCarattere"/>
          <w:rFonts w:cs="Arial"/>
          <w:bCs w:val="0"/>
          <w:iCs w:val="0"/>
        </w:rPr>
        <w:t xml:space="preserve">agli Utenti interessati la comunicazione attestante l’assegnazione delle capacità di cui al successivo paragrafo </w:t>
      </w:r>
      <w:r w:rsidR="00FD1A2B" w:rsidRPr="00557414">
        <w:rPr>
          <w:rStyle w:val="CorpodeltestoCarattere"/>
          <w:rFonts w:cs="Arial"/>
          <w:bCs w:val="0"/>
          <w:iCs w:val="0"/>
        </w:rPr>
        <w:t xml:space="preserve">5.9.1, e le nuove disponibilità per il </w:t>
      </w:r>
      <w:r w:rsidR="00611653" w:rsidRPr="00557414">
        <w:rPr>
          <w:rStyle w:val="CorpodeltestoCarattere"/>
          <w:rFonts w:cs="Arial"/>
          <w:bCs w:val="0"/>
          <w:iCs w:val="0"/>
        </w:rPr>
        <w:t xml:space="preserve">periodo </w:t>
      </w:r>
      <w:r w:rsidR="00FD1A2B" w:rsidRPr="00557414">
        <w:rPr>
          <w:rStyle w:val="CorpodeltestoCarattere"/>
          <w:rFonts w:cs="Arial"/>
          <w:bCs w:val="0"/>
          <w:iCs w:val="0"/>
        </w:rPr>
        <w:t>oggetto del conferimento.</w:t>
      </w:r>
    </w:p>
    <w:bookmarkEnd w:id="344"/>
    <w:bookmarkEnd w:id="345"/>
    <w:p w:rsidR="003B5148" w:rsidRPr="00557414" w:rsidRDefault="003B5148" w:rsidP="003B5148">
      <w:pPr>
        <w:autoSpaceDE w:val="0"/>
        <w:autoSpaceDN w:val="0"/>
        <w:adjustRightInd w:val="0"/>
        <w:ind w:firstLine="454"/>
        <w:rPr>
          <w:rFonts w:ascii="ArialMT" w:hAnsi="ArialMT" w:cs="ArialMT"/>
          <w:sz w:val="22"/>
          <w:szCs w:val="22"/>
        </w:rPr>
      </w:pPr>
    </w:p>
    <w:p w:rsidR="003B5148" w:rsidRPr="00557414" w:rsidRDefault="003B5148" w:rsidP="003B5148">
      <w:pPr>
        <w:autoSpaceDE w:val="0"/>
        <w:autoSpaceDN w:val="0"/>
        <w:adjustRightInd w:val="0"/>
        <w:ind w:left="454" w:right="585"/>
        <w:jc w:val="both"/>
        <w:rPr>
          <w:rFonts w:ascii="Arial" w:hAnsi="Arial" w:cs="Arial"/>
          <w:sz w:val="22"/>
          <w:szCs w:val="22"/>
        </w:rPr>
      </w:pPr>
      <w:r w:rsidRPr="00557414">
        <w:rPr>
          <w:rFonts w:ascii="Arial" w:hAnsi="Arial" w:cs="Arial"/>
          <w:sz w:val="24"/>
          <w:szCs w:val="24"/>
        </w:rPr>
        <w:t xml:space="preserve">Le offerte di vendita di capacità per il Servizio di Bilanciamento </w:t>
      </w:r>
      <w:r w:rsidR="0079499D" w:rsidRPr="00557414">
        <w:rPr>
          <w:rFonts w:ascii="Arial" w:hAnsi="Arial" w:cs="Arial"/>
          <w:sz w:val="24"/>
          <w:szCs w:val="24"/>
        </w:rPr>
        <w:t>U</w:t>
      </w:r>
      <w:r w:rsidRPr="00557414">
        <w:rPr>
          <w:rFonts w:ascii="Arial" w:hAnsi="Arial" w:cs="Arial"/>
          <w:sz w:val="24"/>
          <w:szCs w:val="24"/>
        </w:rPr>
        <w:t>tenti possono avere ad oggetto</w:t>
      </w:r>
      <w:r w:rsidRPr="00557414">
        <w:rPr>
          <w:rFonts w:ascii="Arial" w:hAnsi="Arial" w:cs="Arial"/>
          <w:sz w:val="22"/>
          <w:szCs w:val="22"/>
        </w:rPr>
        <w:t>:</w:t>
      </w:r>
    </w:p>
    <w:p w:rsidR="003B5148" w:rsidRPr="00557414" w:rsidRDefault="003B5148" w:rsidP="003B5148">
      <w:pPr>
        <w:autoSpaceDE w:val="0"/>
        <w:autoSpaceDN w:val="0"/>
        <w:adjustRightInd w:val="0"/>
        <w:ind w:left="708" w:right="585"/>
        <w:jc w:val="both"/>
        <w:rPr>
          <w:rFonts w:ascii="Arial" w:eastAsia="SymbolMT" w:hAnsi="Arial" w:cs="Arial"/>
          <w:sz w:val="22"/>
          <w:szCs w:val="22"/>
        </w:rPr>
      </w:pPr>
    </w:p>
    <w:p w:rsidR="00DE5A97" w:rsidRPr="00557414" w:rsidRDefault="0079499D" w:rsidP="003B5148">
      <w:pPr>
        <w:numPr>
          <w:ilvl w:val="0"/>
          <w:numId w:val="22"/>
        </w:numPr>
        <w:tabs>
          <w:tab w:val="clear" w:pos="1428"/>
          <w:tab w:val="num" w:pos="1068"/>
        </w:tabs>
        <w:autoSpaceDE w:val="0"/>
        <w:autoSpaceDN w:val="0"/>
        <w:adjustRightInd w:val="0"/>
        <w:ind w:left="1068" w:right="585"/>
        <w:jc w:val="both"/>
        <w:rPr>
          <w:rFonts w:ascii="Arial" w:hAnsi="Arial" w:cs="Arial"/>
          <w:sz w:val="24"/>
          <w:szCs w:val="24"/>
        </w:rPr>
      </w:pPr>
      <w:r w:rsidRPr="00557414">
        <w:rPr>
          <w:rFonts w:ascii="Arial" w:hAnsi="Arial" w:cs="Arial"/>
          <w:sz w:val="24"/>
          <w:szCs w:val="24"/>
        </w:rPr>
        <w:lastRenderedPageBreak/>
        <w:t>L</w:t>
      </w:r>
      <w:r w:rsidR="003B5148" w:rsidRPr="00557414">
        <w:rPr>
          <w:rFonts w:ascii="Arial" w:hAnsi="Arial" w:cs="Arial"/>
          <w:sz w:val="24"/>
          <w:szCs w:val="24"/>
        </w:rPr>
        <w:t xml:space="preserve">o Spazio conferito </w:t>
      </w:r>
      <w:r w:rsidR="00EC657B" w:rsidRPr="00557414">
        <w:rPr>
          <w:rFonts w:ascii="Arial" w:hAnsi="Arial" w:cs="Arial"/>
          <w:sz w:val="24"/>
          <w:szCs w:val="24"/>
        </w:rPr>
        <w:t>e</w:t>
      </w:r>
      <w:r w:rsidR="003B5148" w:rsidRPr="00557414">
        <w:rPr>
          <w:rFonts w:ascii="Arial" w:hAnsi="Arial" w:cs="Arial"/>
          <w:sz w:val="24"/>
          <w:szCs w:val="24"/>
        </w:rPr>
        <w:t xml:space="preserve"> disponibile nel </w:t>
      </w:r>
      <w:r w:rsidR="00611653" w:rsidRPr="00557414">
        <w:rPr>
          <w:rStyle w:val="CorpodeltestoCarattere"/>
          <w:rFonts w:ascii="Arial" w:hAnsi="Arial" w:cs="Arial"/>
          <w:bCs/>
          <w:iCs/>
        </w:rPr>
        <w:t>periodo</w:t>
      </w:r>
      <w:r w:rsidR="00611653" w:rsidRPr="00557414">
        <w:rPr>
          <w:rStyle w:val="CorpodeltestoCarattere"/>
          <w:rFonts w:cs="Arial"/>
          <w:bCs/>
          <w:iCs/>
        </w:rPr>
        <w:t xml:space="preserve"> </w:t>
      </w:r>
      <w:r w:rsidR="003B5148" w:rsidRPr="00557414">
        <w:rPr>
          <w:rFonts w:ascii="Arial" w:hAnsi="Arial" w:cs="Arial"/>
          <w:sz w:val="24"/>
          <w:szCs w:val="24"/>
        </w:rPr>
        <w:t xml:space="preserve">al quale si riferisce l’offerta di vendita. </w:t>
      </w:r>
    </w:p>
    <w:p w:rsidR="003B5148" w:rsidRPr="00557414" w:rsidRDefault="003B5148" w:rsidP="00DE5A97">
      <w:pPr>
        <w:autoSpaceDE w:val="0"/>
        <w:autoSpaceDN w:val="0"/>
        <w:adjustRightInd w:val="0"/>
        <w:ind w:left="1068" w:right="585"/>
        <w:jc w:val="both"/>
        <w:rPr>
          <w:rFonts w:ascii="Arial" w:hAnsi="Arial" w:cs="Arial"/>
          <w:sz w:val="24"/>
          <w:szCs w:val="24"/>
        </w:rPr>
      </w:pPr>
      <w:r w:rsidRPr="00557414">
        <w:rPr>
          <w:rFonts w:ascii="Arial" w:hAnsi="Arial" w:cs="Arial"/>
          <w:sz w:val="24"/>
          <w:szCs w:val="24"/>
        </w:rPr>
        <w:t>Ogni offerta di vendita</w:t>
      </w:r>
      <w:r w:rsidR="0079499D" w:rsidRPr="00557414">
        <w:rPr>
          <w:rFonts w:ascii="Arial" w:hAnsi="Arial" w:cs="Arial"/>
          <w:sz w:val="24"/>
          <w:szCs w:val="24"/>
        </w:rPr>
        <w:t xml:space="preserve"> di capacità di Spazio </w:t>
      </w:r>
      <w:r w:rsidRPr="00557414">
        <w:rPr>
          <w:rFonts w:ascii="Arial" w:hAnsi="Arial" w:cs="Arial"/>
          <w:sz w:val="24"/>
          <w:szCs w:val="24"/>
        </w:rPr>
        <w:t>non comporta</w:t>
      </w:r>
      <w:r w:rsidR="0079499D" w:rsidRPr="00557414">
        <w:rPr>
          <w:rFonts w:ascii="Arial" w:hAnsi="Arial" w:cs="Arial"/>
          <w:sz w:val="24"/>
          <w:szCs w:val="24"/>
        </w:rPr>
        <w:t xml:space="preserve"> per la parte cedente</w:t>
      </w:r>
      <w:r w:rsidRPr="00557414">
        <w:rPr>
          <w:rFonts w:ascii="Arial" w:hAnsi="Arial" w:cs="Arial"/>
          <w:sz w:val="24"/>
          <w:szCs w:val="24"/>
        </w:rPr>
        <w:t xml:space="preserve"> una variazione della Capacità di Erogazione minima e addizionale, né il ricalcolo dei profili di utilizzo come da paragrafo 2.4.5</w:t>
      </w:r>
      <w:r w:rsidR="0079499D" w:rsidRPr="00557414">
        <w:rPr>
          <w:rFonts w:ascii="Arial" w:hAnsi="Arial" w:cs="Arial"/>
          <w:sz w:val="24"/>
          <w:szCs w:val="24"/>
        </w:rPr>
        <w:t>.</w:t>
      </w:r>
      <w:r w:rsidRPr="00557414">
        <w:rPr>
          <w:rFonts w:ascii="Arial" w:hAnsi="Arial" w:cs="Arial"/>
          <w:sz w:val="24"/>
          <w:szCs w:val="24"/>
        </w:rPr>
        <w:t xml:space="preserve"> </w:t>
      </w:r>
    </w:p>
    <w:p w:rsidR="003B5148" w:rsidRPr="00557414" w:rsidRDefault="0079499D" w:rsidP="003B5148">
      <w:pPr>
        <w:pStyle w:val="Corpotesto"/>
        <w:numPr>
          <w:ilvl w:val="0"/>
          <w:numId w:val="22"/>
        </w:numPr>
        <w:tabs>
          <w:tab w:val="clear" w:pos="1428"/>
          <w:tab w:val="num" w:pos="1068"/>
        </w:tabs>
        <w:ind w:left="1068" w:right="585"/>
        <w:rPr>
          <w:rFonts w:cs="Arial"/>
          <w:szCs w:val="24"/>
        </w:rPr>
      </w:pPr>
      <w:r w:rsidRPr="00557414">
        <w:rPr>
          <w:rFonts w:cs="Arial"/>
          <w:szCs w:val="24"/>
        </w:rPr>
        <w:t>L</w:t>
      </w:r>
      <w:r w:rsidR="003B5148" w:rsidRPr="00557414">
        <w:rPr>
          <w:rFonts w:cs="Arial"/>
          <w:szCs w:val="24"/>
        </w:rPr>
        <w:t>a Capacità di Iniezione disponibile per il</w:t>
      </w:r>
      <w:r w:rsidR="00611653" w:rsidRPr="00557414">
        <w:rPr>
          <w:rStyle w:val="CorpodeltestoCarattere"/>
          <w:rFonts w:cs="Arial"/>
          <w:bCs w:val="0"/>
          <w:iCs w:val="0"/>
        </w:rPr>
        <w:t xml:space="preserve"> periodo </w:t>
      </w:r>
      <w:r w:rsidR="003B5148" w:rsidRPr="00557414">
        <w:rPr>
          <w:rFonts w:cs="Arial"/>
          <w:szCs w:val="24"/>
        </w:rPr>
        <w:t>cui l’offerta di vendita si riferisce</w:t>
      </w:r>
      <w:r w:rsidRPr="00557414">
        <w:rPr>
          <w:rFonts w:cs="Arial"/>
          <w:szCs w:val="24"/>
        </w:rPr>
        <w:t>.</w:t>
      </w:r>
    </w:p>
    <w:p w:rsidR="003B5148" w:rsidRPr="00557414" w:rsidRDefault="0079499D" w:rsidP="003B5148">
      <w:pPr>
        <w:numPr>
          <w:ilvl w:val="0"/>
          <w:numId w:val="22"/>
        </w:numPr>
        <w:tabs>
          <w:tab w:val="clear" w:pos="1428"/>
          <w:tab w:val="num" w:pos="1068"/>
        </w:tabs>
        <w:autoSpaceDE w:val="0"/>
        <w:autoSpaceDN w:val="0"/>
        <w:adjustRightInd w:val="0"/>
        <w:ind w:left="1068" w:right="585"/>
        <w:jc w:val="both"/>
        <w:rPr>
          <w:rFonts w:ascii="Arial" w:hAnsi="Arial" w:cs="Arial"/>
          <w:sz w:val="24"/>
          <w:szCs w:val="24"/>
        </w:rPr>
      </w:pPr>
      <w:r w:rsidRPr="00557414">
        <w:rPr>
          <w:rFonts w:ascii="Arial" w:hAnsi="Arial" w:cs="Arial"/>
          <w:sz w:val="24"/>
          <w:szCs w:val="24"/>
        </w:rPr>
        <w:t>L</w:t>
      </w:r>
      <w:r w:rsidR="003B5148" w:rsidRPr="00557414">
        <w:rPr>
          <w:rFonts w:ascii="Arial" w:hAnsi="Arial" w:cs="Arial"/>
          <w:sz w:val="24"/>
          <w:szCs w:val="24"/>
        </w:rPr>
        <w:t>a Capacità di Erogazione disponibile per il</w:t>
      </w:r>
      <w:r w:rsidR="00611653" w:rsidRPr="00557414">
        <w:rPr>
          <w:rStyle w:val="CorpodeltestoCarattere"/>
          <w:rFonts w:ascii="Arial" w:hAnsi="Arial" w:cs="Arial"/>
          <w:bCs/>
          <w:iCs/>
        </w:rPr>
        <w:t xml:space="preserve"> periodo</w:t>
      </w:r>
      <w:r w:rsidR="00611653" w:rsidRPr="00557414">
        <w:rPr>
          <w:rStyle w:val="CorpodeltestoCarattere"/>
          <w:rFonts w:cs="Arial"/>
          <w:bCs/>
          <w:iCs/>
        </w:rPr>
        <w:t xml:space="preserve"> </w:t>
      </w:r>
      <w:r w:rsidR="003B5148" w:rsidRPr="00557414">
        <w:rPr>
          <w:rFonts w:ascii="Arial" w:hAnsi="Arial" w:cs="Arial"/>
          <w:sz w:val="24"/>
          <w:szCs w:val="24"/>
        </w:rPr>
        <w:t>cui l’offerta di vendita si riferisce.</w:t>
      </w:r>
    </w:p>
    <w:p w:rsidR="003B5148" w:rsidRPr="00557414" w:rsidRDefault="003B5148" w:rsidP="003B5148">
      <w:pPr>
        <w:autoSpaceDE w:val="0"/>
        <w:autoSpaceDN w:val="0"/>
        <w:adjustRightInd w:val="0"/>
        <w:ind w:right="585"/>
        <w:jc w:val="both"/>
        <w:rPr>
          <w:rFonts w:ascii="Arial" w:hAnsi="Arial" w:cs="Arial"/>
          <w:sz w:val="24"/>
          <w:szCs w:val="24"/>
        </w:rPr>
      </w:pPr>
    </w:p>
    <w:p w:rsidR="003B5148" w:rsidRPr="00557414" w:rsidRDefault="003B5148" w:rsidP="003B5148">
      <w:pPr>
        <w:autoSpaceDE w:val="0"/>
        <w:autoSpaceDN w:val="0"/>
        <w:adjustRightInd w:val="0"/>
        <w:ind w:left="454" w:right="585"/>
        <w:jc w:val="both"/>
        <w:rPr>
          <w:rFonts w:ascii="Arial" w:hAnsi="Arial" w:cs="Arial"/>
          <w:sz w:val="24"/>
          <w:szCs w:val="24"/>
        </w:rPr>
      </w:pPr>
      <w:r w:rsidRPr="00557414">
        <w:rPr>
          <w:rFonts w:ascii="Arial" w:hAnsi="Arial" w:cs="Arial"/>
          <w:sz w:val="24"/>
          <w:szCs w:val="24"/>
        </w:rPr>
        <w:t>Non saranno considerate valide ai fini della procedura di assegnazione al precedente paragrafo 5.9.1, le offerte di vendita in cui una parte o tutta la capacità offerta non risulta disponibile sulla base dei dati di cui all’allegato 4A.</w:t>
      </w:r>
      <w:r w:rsidR="00F15D46" w:rsidRPr="00557414">
        <w:rPr>
          <w:rFonts w:ascii="Arial" w:hAnsi="Arial" w:cs="Arial"/>
          <w:sz w:val="24"/>
          <w:szCs w:val="24"/>
        </w:rPr>
        <w:t>4.2</w:t>
      </w:r>
      <w:r w:rsidRPr="00557414">
        <w:rPr>
          <w:rFonts w:ascii="Arial" w:hAnsi="Arial" w:cs="Arial"/>
          <w:sz w:val="24"/>
          <w:szCs w:val="24"/>
        </w:rPr>
        <w:t xml:space="preserve"> “Programmazione mensile”</w:t>
      </w:r>
      <w:r w:rsidR="00611653" w:rsidRPr="00557414">
        <w:rPr>
          <w:rStyle w:val="CorpodeltestoCarattere"/>
          <w:bCs/>
          <w:iCs/>
        </w:rPr>
        <w:t xml:space="preserve"> </w:t>
      </w:r>
      <w:r w:rsidR="00611653" w:rsidRPr="00557414">
        <w:rPr>
          <w:rStyle w:val="CorpodeltestoCarattere"/>
          <w:rFonts w:ascii="Arial" w:hAnsi="Arial" w:cs="Arial"/>
          <w:bCs/>
          <w:iCs/>
        </w:rPr>
        <w:t>o</w:t>
      </w:r>
      <w:r w:rsidR="00611653" w:rsidRPr="00557414">
        <w:rPr>
          <w:rStyle w:val="CorpodeltestoCarattere"/>
          <w:bCs/>
          <w:iCs/>
        </w:rPr>
        <w:t xml:space="preserve"> </w:t>
      </w:r>
      <w:r w:rsidR="00611653" w:rsidRPr="00557414">
        <w:rPr>
          <w:rStyle w:val="CorpodeltestoCarattere"/>
          <w:rFonts w:ascii="Arial" w:hAnsi="Arial" w:cs="Arial"/>
          <w:bCs/>
          <w:iCs/>
        </w:rPr>
        <w:t>4A.4.3 “Programmazione settimanale”</w:t>
      </w:r>
      <w:r w:rsidRPr="00557414">
        <w:rPr>
          <w:rStyle w:val="CorpodeltestoCarattere"/>
          <w:rFonts w:ascii="Arial" w:hAnsi="Arial" w:cs="Arial"/>
          <w:bCs/>
          <w:iCs/>
        </w:rPr>
        <w:t>.</w:t>
      </w:r>
    </w:p>
    <w:p w:rsidR="003B5148" w:rsidRPr="00557414" w:rsidRDefault="003B5148" w:rsidP="003B5148">
      <w:pPr>
        <w:autoSpaceDE w:val="0"/>
        <w:autoSpaceDN w:val="0"/>
        <w:adjustRightInd w:val="0"/>
        <w:ind w:left="708"/>
        <w:rPr>
          <w:rFonts w:ascii="ArialMT" w:hAnsi="ArialMT" w:cs="ArialMT"/>
          <w:sz w:val="22"/>
          <w:szCs w:val="22"/>
        </w:rPr>
      </w:pPr>
    </w:p>
    <w:p w:rsidR="003B5148" w:rsidRPr="00554D82" w:rsidRDefault="003B5148" w:rsidP="003B5148">
      <w:pPr>
        <w:pStyle w:val="Corpotesto"/>
        <w:rPr>
          <w:rStyle w:val="CorpodeltestoCarattere"/>
        </w:rPr>
      </w:pPr>
      <w:r w:rsidRPr="00557414">
        <w:rPr>
          <w:rStyle w:val="CorpodeltestoCarattere"/>
        </w:rPr>
        <w:t>Non sono consentite offerte di vendita di capacità per il Servizio di Bilanciamento Utenti agli utenti che non abbiano provveduto, alla data della comunicazione di cui al presente paragrafo 5.7.2, ai pagamenti a fronte dei rispettivi contratti stipulati sulla base del presente Codice per l’Anno Termico in corso o per gli Anni Termici precedenti per importi già fatturati e già venuti a</w:t>
      </w:r>
    </w:p>
    <w:p w:rsidR="003B5148" w:rsidRPr="00557414" w:rsidRDefault="003B5148" w:rsidP="003B5148">
      <w:pPr>
        <w:pStyle w:val="Corpotesto"/>
        <w:rPr>
          <w:rFonts w:cs="Arial"/>
          <w:szCs w:val="24"/>
        </w:rPr>
      </w:pPr>
      <w:r w:rsidRPr="00557414">
        <w:rPr>
          <w:rStyle w:val="CorpodeltestoCarattere"/>
        </w:rPr>
        <w:t>scadenza, superiori al valore delle rispettive garanzie rilasciate a copertura degli obblighi derivanti dai suddetti contratti</w:t>
      </w:r>
      <w:r w:rsidRPr="00557414">
        <w:rPr>
          <w:rFonts w:cs="Arial"/>
          <w:szCs w:val="24"/>
        </w:rPr>
        <w:t>.</w:t>
      </w:r>
    </w:p>
    <w:p w:rsidR="003B5148" w:rsidRPr="00557414" w:rsidRDefault="003B5148" w:rsidP="003B5148">
      <w:pPr>
        <w:pStyle w:val="Corpotesto"/>
      </w:pPr>
    </w:p>
    <w:p w:rsidR="003B5148" w:rsidRPr="00557414" w:rsidRDefault="003B5148" w:rsidP="003B5148">
      <w:pPr>
        <w:autoSpaceDE w:val="0"/>
        <w:autoSpaceDN w:val="0"/>
        <w:adjustRightInd w:val="0"/>
        <w:ind w:left="454" w:right="585"/>
        <w:jc w:val="both"/>
        <w:rPr>
          <w:rFonts w:ascii="Arial" w:hAnsi="Arial" w:cs="Arial"/>
          <w:sz w:val="24"/>
          <w:szCs w:val="24"/>
        </w:rPr>
      </w:pPr>
      <w:r w:rsidRPr="00557414">
        <w:rPr>
          <w:rFonts w:ascii="Arial" w:hAnsi="Arial" w:cs="Arial"/>
          <w:sz w:val="24"/>
          <w:szCs w:val="24"/>
        </w:rPr>
        <w:t>L’utente cui sia stata comunicata l’accettazione dell’offerta di vendita resterà comunque responsabile dei pagamenti nei confronti dell’Impresa di Stoccaggio per le capacità oggetto del Contratto per il Servizio di Modulazione.</w:t>
      </w:r>
    </w:p>
    <w:p w:rsidR="003B5148" w:rsidRPr="00557414" w:rsidRDefault="003B5148" w:rsidP="003B5148">
      <w:pPr>
        <w:autoSpaceDE w:val="0"/>
        <w:autoSpaceDN w:val="0"/>
        <w:adjustRightInd w:val="0"/>
        <w:ind w:left="454" w:right="585"/>
        <w:jc w:val="both"/>
        <w:rPr>
          <w:rFonts w:ascii="Arial" w:hAnsi="Arial" w:cs="Arial"/>
          <w:sz w:val="24"/>
          <w:szCs w:val="24"/>
        </w:rPr>
      </w:pPr>
    </w:p>
    <w:p w:rsidR="003B5148" w:rsidRPr="00557414" w:rsidRDefault="003B5148" w:rsidP="003B5148">
      <w:pPr>
        <w:autoSpaceDE w:val="0"/>
        <w:autoSpaceDN w:val="0"/>
        <w:adjustRightInd w:val="0"/>
        <w:ind w:left="454" w:right="585"/>
        <w:jc w:val="both"/>
        <w:rPr>
          <w:rFonts w:ascii="Arial" w:hAnsi="Arial" w:cs="Arial"/>
          <w:sz w:val="24"/>
          <w:szCs w:val="24"/>
        </w:rPr>
      </w:pPr>
      <w:r w:rsidRPr="00557414">
        <w:rPr>
          <w:rFonts w:ascii="Arial" w:hAnsi="Arial" w:cs="Arial"/>
          <w:sz w:val="24"/>
          <w:szCs w:val="24"/>
        </w:rPr>
        <w:t xml:space="preserve">Ogni soggetto partecipante alle procedure concorsuali per l’accesso al Servizio di Bilanciamento </w:t>
      </w:r>
      <w:r w:rsidR="00474123" w:rsidRPr="00557414">
        <w:rPr>
          <w:rStyle w:val="CorpodeltestoCarattere"/>
          <w:rFonts w:ascii="Arial" w:hAnsi="Arial" w:cs="Arial"/>
          <w:bCs/>
          <w:iCs/>
        </w:rPr>
        <w:t>Utenti</w:t>
      </w:r>
      <w:r w:rsidR="00474123" w:rsidRPr="00557414">
        <w:rPr>
          <w:rFonts w:ascii="Arial" w:hAnsi="Arial" w:cs="Arial"/>
          <w:sz w:val="24"/>
          <w:szCs w:val="24"/>
        </w:rPr>
        <w:t xml:space="preserve"> </w:t>
      </w:r>
      <w:r w:rsidRPr="00557414">
        <w:rPr>
          <w:rFonts w:ascii="Arial" w:hAnsi="Arial" w:cs="Arial"/>
          <w:sz w:val="24"/>
          <w:szCs w:val="24"/>
        </w:rPr>
        <w:t xml:space="preserve">relative ad un anno termico e che non abbia già corrisposto l’importo di cui al paragrafo 5.9.1 per il medesimo </w:t>
      </w:r>
      <w:r w:rsidR="00474123" w:rsidRPr="00557414">
        <w:rPr>
          <w:rFonts w:ascii="Arial" w:hAnsi="Arial" w:cs="Arial"/>
          <w:sz w:val="24"/>
          <w:szCs w:val="24"/>
        </w:rPr>
        <w:t>A</w:t>
      </w:r>
      <w:r w:rsidRPr="00557414">
        <w:rPr>
          <w:rFonts w:ascii="Arial" w:hAnsi="Arial" w:cs="Arial"/>
          <w:sz w:val="24"/>
          <w:szCs w:val="24"/>
        </w:rPr>
        <w:t xml:space="preserve">nno </w:t>
      </w:r>
      <w:r w:rsidR="00474123" w:rsidRPr="00557414">
        <w:rPr>
          <w:rFonts w:ascii="Arial" w:hAnsi="Arial" w:cs="Arial"/>
          <w:sz w:val="24"/>
          <w:szCs w:val="24"/>
        </w:rPr>
        <w:t>T</w:t>
      </w:r>
      <w:r w:rsidRPr="00557414">
        <w:rPr>
          <w:rFonts w:ascii="Arial" w:hAnsi="Arial" w:cs="Arial"/>
          <w:sz w:val="24"/>
          <w:szCs w:val="24"/>
        </w:rPr>
        <w:t xml:space="preserve">ermico, è tenuto a corrispondere all’Impresa di Stoccaggio un importo pari a 1.000 €, quale onere per la relativa gestione. </w:t>
      </w:r>
    </w:p>
    <w:p w:rsidR="003B5148" w:rsidRPr="00557414" w:rsidRDefault="003B5148" w:rsidP="003B5148">
      <w:pPr>
        <w:autoSpaceDE w:val="0"/>
        <w:autoSpaceDN w:val="0"/>
        <w:adjustRightInd w:val="0"/>
        <w:ind w:left="454" w:right="585"/>
        <w:jc w:val="both"/>
        <w:rPr>
          <w:rFonts w:ascii="Arial" w:hAnsi="Arial" w:cs="Arial"/>
          <w:sz w:val="24"/>
          <w:szCs w:val="24"/>
        </w:rPr>
      </w:pPr>
      <w:r w:rsidRPr="00557414">
        <w:rPr>
          <w:rFonts w:ascii="Arial" w:hAnsi="Arial" w:cs="Arial"/>
          <w:sz w:val="24"/>
          <w:szCs w:val="24"/>
        </w:rPr>
        <w:t xml:space="preserve">Tale onere dovrà essere corrisposto una sola volta per ciascun </w:t>
      </w:r>
      <w:r w:rsidR="00474123" w:rsidRPr="00557414">
        <w:rPr>
          <w:rFonts w:ascii="Arial" w:hAnsi="Arial" w:cs="Arial"/>
          <w:sz w:val="24"/>
          <w:szCs w:val="24"/>
        </w:rPr>
        <w:t>Anno Termico</w:t>
      </w:r>
      <w:r w:rsidRPr="00557414">
        <w:rPr>
          <w:rFonts w:ascii="Arial" w:hAnsi="Arial" w:cs="Arial"/>
          <w:sz w:val="24"/>
          <w:szCs w:val="24"/>
        </w:rPr>
        <w:t xml:space="preserve"> ed anche in caso di mancata assegnazione</w:t>
      </w:r>
      <w:r w:rsidRPr="00557414">
        <w:rPr>
          <w:bCs/>
          <w:iCs/>
        </w:rPr>
        <w:t>.</w:t>
      </w:r>
    </w:p>
    <w:p w:rsidR="00F06553" w:rsidRPr="00557414" w:rsidRDefault="00F06553" w:rsidP="004A69F1">
      <w:pPr>
        <w:pStyle w:val="Titolo2"/>
        <w:ind w:left="360"/>
        <w:rPr>
          <w:caps w:val="0"/>
        </w:rPr>
      </w:pPr>
      <w:bookmarkStart w:id="346" w:name="_Toc112143030"/>
      <w:bookmarkStart w:id="347" w:name="_Toc112148926"/>
      <w:bookmarkStart w:id="348" w:name="_Toc112465237"/>
      <w:bookmarkStart w:id="349" w:name="_Toc112466255"/>
      <w:bookmarkStart w:id="350" w:name="_Toc115245238"/>
      <w:bookmarkStart w:id="351" w:name="_Toc363030625"/>
      <w:bookmarkEnd w:id="346"/>
      <w:bookmarkEnd w:id="347"/>
      <w:bookmarkEnd w:id="348"/>
      <w:bookmarkEnd w:id="349"/>
      <w:r w:rsidRPr="00557414">
        <w:rPr>
          <w:caps w:val="0"/>
        </w:rPr>
        <w:lastRenderedPageBreak/>
        <w:t>IL CONFERIMENTO DELLE CAPACITA’ DI STOCCAGGIO A</w:t>
      </w:r>
      <w:r w:rsidR="00AF0B96" w:rsidRPr="00557414">
        <w:rPr>
          <w:caps w:val="0"/>
        </w:rPr>
        <w:t>D</w:t>
      </w:r>
      <w:r w:rsidRPr="00557414">
        <w:rPr>
          <w:caps w:val="0"/>
        </w:rPr>
        <w:t xml:space="preserve"> INIZIO ANNO TERMICO</w:t>
      </w:r>
      <w:bookmarkEnd w:id="350"/>
      <w:bookmarkEnd w:id="351"/>
    </w:p>
    <w:p w:rsidR="00F06553" w:rsidRPr="00557414" w:rsidRDefault="00F06553" w:rsidP="004A69F1">
      <w:pPr>
        <w:pStyle w:val="Titolo3"/>
        <w:ind w:left="360"/>
      </w:pPr>
      <w:bookmarkStart w:id="352" w:name="_Toc115245239"/>
      <w:bookmarkStart w:id="353" w:name="_Toc363030626"/>
      <w:r w:rsidRPr="00557414">
        <w:t xml:space="preserve">Oggetto del </w:t>
      </w:r>
      <w:bookmarkEnd w:id="352"/>
      <w:r w:rsidRPr="00557414">
        <w:t>Conferimento</w:t>
      </w:r>
      <w:bookmarkEnd w:id="353"/>
    </w:p>
    <w:p w:rsidR="00F06553" w:rsidRDefault="00F06553">
      <w:pPr>
        <w:pStyle w:val="Corpotesto"/>
        <w:rPr>
          <w:rStyle w:val="CorpodeltestoCarattere"/>
          <w:rFonts w:cs="Arial"/>
        </w:rPr>
      </w:pPr>
      <w:r w:rsidRPr="00557414">
        <w:rPr>
          <w:rStyle w:val="CorpodeltestoCarattere"/>
          <w:rFonts w:cs="Arial"/>
        </w:rPr>
        <w:t xml:space="preserve">Oggetto del Conferimento all’inizio dell’Anno Termico sono le Capacità di stoccaggio, espresse in energia (GJ), in termini di Spazio (S), </w:t>
      </w:r>
      <w:r w:rsidRPr="00557414">
        <w:rPr>
          <w:rFonts w:cs="Arial"/>
          <w:szCs w:val="24"/>
        </w:rPr>
        <w:t>di Portata di Iniezione (CI)</w:t>
      </w:r>
      <w:r w:rsidRPr="00557414">
        <w:rPr>
          <w:rFonts w:cs="Arial"/>
          <w:b/>
          <w:szCs w:val="24"/>
        </w:rPr>
        <w:t xml:space="preserve"> </w:t>
      </w:r>
      <w:r w:rsidRPr="00557414">
        <w:rPr>
          <w:rFonts w:cs="Arial"/>
          <w:szCs w:val="24"/>
        </w:rPr>
        <w:t xml:space="preserve">e </w:t>
      </w:r>
      <w:r w:rsidRPr="00557414">
        <w:rPr>
          <w:rFonts w:cs="Arial"/>
          <w:bCs w:val="0"/>
          <w:szCs w:val="24"/>
        </w:rPr>
        <w:t>di</w:t>
      </w:r>
      <w:r w:rsidRPr="00557414">
        <w:rPr>
          <w:rFonts w:cs="Arial"/>
          <w:b/>
          <w:szCs w:val="24"/>
        </w:rPr>
        <w:t xml:space="preserve"> </w:t>
      </w:r>
      <w:r w:rsidRPr="00557414">
        <w:rPr>
          <w:rFonts w:cs="Arial"/>
          <w:szCs w:val="24"/>
        </w:rPr>
        <w:t>Portata di Erogazione (CE)</w:t>
      </w:r>
      <w:r w:rsidRPr="00557414">
        <w:rPr>
          <w:rStyle w:val="CorpodeltestoCarattere"/>
          <w:rFonts w:cs="Arial"/>
        </w:rPr>
        <w:t>, così come definiti al paragrafo 2.4.4 del capitolo “Descrizione degli impianti di stoccaggio e della relativa gestione”.</w:t>
      </w:r>
    </w:p>
    <w:p w:rsidR="00ED257E" w:rsidRPr="00ED257E" w:rsidRDefault="00ED257E" w:rsidP="00ED257E">
      <w:pPr>
        <w:pStyle w:val="Corpotesto"/>
        <w:rPr>
          <w:rStyle w:val="CorpodeltestoCarattere"/>
          <w:rFonts w:cs="Arial"/>
        </w:rPr>
      </w:pPr>
      <w:r w:rsidRPr="00554D82">
        <w:rPr>
          <w:rStyle w:val="CorpodeltestoCarattere"/>
          <w:rFonts w:cs="Arial"/>
          <w:highlight w:val="yellow"/>
        </w:rPr>
        <w:t>Ai sensi della Delibera 85/2014 sono oggetto del conferimento un prodotto relativo al Servizio di Modulazione con iniezione di quantitativi di gas equivalenti alla capacità conferita dal 1 aprile sino al termine della fase di iniezione (prodotto stagionale), e un prodotto relativo al Servizio di Modulazione con iniezione di quantitativi di gas equivalenti alla capacità conferita per il solo mese di aprile</w:t>
      </w:r>
      <w:r w:rsidR="00A70B1E" w:rsidRPr="00554D82">
        <w:rPr>
          <w:rStyle w:val="CorpodeltestoCarattere"/>
          <w:rFonts w:cs="Arial"/>
          <w:highlight w:val="yellow"/>
        </w:rPr>
        <w:t xml:space="preserve"> (prodotto mensile)</w:t>
      </w:r>
      <w:r w:rsidRPr="00554D82">
        <w:rPr>
          <w:rStyle w:val="CorpodeltestoCarattere"/>
          <w:rFonts w:cs="Arial"/>
          <w:highlight w:val="yellow"/>
        </w:rPr>
        <w:t>.</w:t>
      </w:r>
    </w:p>
    <w:p w:rsidR="00F06553" w:rsidRPr="00ED257E" w:rsidRDefault="00F06553">
      <w:pPr>
        <w:pStyle w:val="Corpotesto"/>
        <w:rPr>
          <w:rStyle w:val="CorpodeltestoCarattere"/>
          <w:rFonts w:cs="Arial"/>
        </w:rPr>
      </w:pPr>
      <w:r w:rsidRPr="00ED257E">
        <w:rPr>
          <w:rStyle w:val="CorpodeltestoCarattere"/>
          <w:rFonts w:cs="Arial"/>
        </w:rPr>
        <w:t xml:space="preserve">L’impresa di Stoccaggio conferisce le </w:t>
      </w:r>
      <w:r w:rsidR="00A70B1E" w:rsidRPr="00554D82">
        <w:rPr>
          <w:rStyle w:val="CorpodeltestoCarattere"/>
          <w:rFonts w:cs="Arial"/>
          <w:highlight w:val="yellow"/>
        </w:rPr>
        <w:t>predette</w:t>
      </w:r>
      <w:r w:rsidR="00A70B1E">
        <w:rPr>
          <w:rStyle w:val="CorpodeltestoCarattere"/>
          <w:rFonts w:cs="Arial"/>
        </w:rPr>
        <w:t xml:space="preserve"> </w:t>
      </w:r>
      <w:r w:rsidRPr="00ED257E">
        <w:rPr>
          <w:rStyle w:val="CorpodeltestoCarattere"/>
          <w:rFonts w:cs="Arial"/>
        </w:rPr>
        <w:t xml:space="preserve">Capacità di stoccaggio entro il </w:t>
      </w:r>
      <w:r w:rsidR="00ED257E" w:rsidRPr="00554D82">
        <w:rPr>
          <w:rStyle w:val="CorpodeltestoCarattere"/>
          <w:rFonts w:cs="Arial"/>
          <w:highlight w:val="yellow"/>
        </w:rPr>
        <w:t xml:space="preserve">termine indicato nella procedura pubblicata sul </w:t>
      </w:r>
      <w:r w:rsidR="00A70B1E" w:rsidRPr="00554D82">
        <w:rPr>
          <w:rStyle w:val="CorpodeltestoCarattere"/>
          <w:rFonts w:cs="Arial"/>
          <w:highlight w:val="yellow"/>
        </w:rPr>
        <w:t xml:space="preserve">proprio sito internet prima dell’avvio delle procedure </w:t>
      </w:r>
      <w:r w:rsidR="00196117" w:rsidRPr="00554D82">
        <w:rPr>
          <w:rStyle w:val="CorpodeltestoCarattere"/>
          <w:rFonts w:cs="Arial"/>
          <w:highlight w:val="yellow"/>
        </w:rPr>
        <w:t xml:space="preserve">concorsuali </w:t>
      </w:r>
      <w:r w:rsidR="00A70B1E" w:rsidRPr="00554D82">
        <w:rPr>
          <w:rStyle w:val="CorpodeltestoCarattere"/>
          <w:rFonts w:cs="Arial"/>
          <w:highlight w:val="yellow"/>
        </w:rPr>
        <w:t xml:space="preserve">di conferimento </w:t>
      </w:r>
      <w:r w:rsidRPr="00554D82">
        <w:rPr>
          <w:rStyle w:val="CorpodeltestoCarattere"/>
          <w:rFonts w:cs="Arial"/>
          <w:strike/>
          <w:highlight w:val="yellow"/>
        </w:rPr>
        <w:t>marzo di ogni anno e</w:t>
      </w:r>
      <w:r w:rsidRPr="00ED257E">
        <w:rPr>
          <w:rStyle w:val="CorpodeltestoCarattere"/>
          <w:rFonts w:cs="Arial"/>
        </w:rPr>
        <w:t xml:space="preserve"> con effetto dal 1° aprile del medesimo anno.</w:t>
      </w:r>
    </w:p>
    <w:p w:rsidR="00972834" w:rsidRPr="00A70B1E" w:rsidRDefault="00F06553" w:rsidP="00972834">
      <w:pPr>
        <w:pStyle w:val="Corpotesto"/>
        <w:rPr>
          <w:rStyle w:val="CorpodeltestoCarattere"/>
          <w:rFonts w:cs="Arial"/>
        </w:rPr>
      </w:pPr>
      <w:r w:rsidRPr="0068567A">
        <w:rPr>
          <w:rStyle w:val="CorpodeltestoCarattere"/>
          <w:rFonts w:cs="Arial"/>
        </w:rPr>
        <w:t>L’impresa di stoccaggio pubblica sul Sito internet entro il 1° febbraio di ogni anno le capacità disponibili per il Conferimento ad inizio anno termico unitamente alla modulistica di cui al paragrafo 5.5.</w:t>
      </w:r>
    </w:p>
    <w:p w:rsidR="00972834" w:rsidRPr="00557414" w:rsidRDefault="00972834" w:rsidP="00972834">
      <w:pPr>
        <w:pStyle w:val="Corpotesto"/>
        <w:rPr>
          <w:rStyle w:val="CorpodeltestoCarattere"/>
          <w:rFonts w:cs="Arial"/>
        </w:rPr>
      </w:pPr>
      <w:r w:rsidRPr="006A09A2">
        <w:rPr>
          <w:rStyle w:val="CorpodeltestoCarattere"/>
          <w:rFonts w:cs="Arial"/>
        </w:rPr>
        <w:t>I soggetti richiedenti un qualunque conferimento di Capacità di Stoccaggio devono preventivamente registrarsi sul</w:t>
      </w:r>
      <w:r w:rsidR="004C78D3" w:rsidRPr="00557414">
        <w:rPr>
          <w:rStyle w:val="CorpodeltestoCarattere"/>
          <w:rFonts w:cs="Arial"/>
        </w:rPr>
        <w:t>la Piattaforma Informatica</w:t>
      </w:r>
      <w:r w:rsidRPr="00557414">
        <w:rPr>
          <w:rStyle w:val="CorpodeltestoCarattere"/>
          <w:rFonts w:cs="Arial"/>
        </w:rPr>
        <w:t xml:space="preserve"> dell’Impresa di Stoccaggio</w:t>
      </w:r>
      <w:r w:rsidR="000A39F9" w:rsidRPr="00557414">
        <w:rPr>
          <w:rStyle w:val="CorpodeltestoCarattere"/>
          <w:rFonts w:cs="Arial"/>
        </w:rPr>
        <w:t xml:space="preserve"> secondo quanto previsto dal par. 4.3.1.1.</w:t>
      </w:r>
    </w:p>
    <w:p w:rsidR="004159D7" w:rsidRPr="00557414" w:rsidRDefault="004159D7" w:rsidP="00972834">
      <w:pPr>
        <w:pStyle w:val="Corpotesto"/>
        <w:rPr>
          <w:rStyle w:val="CorpodeltestoCarattere"/>
          <w:rFonts w:cs="Arial"/>
        </w:rPr>
      </w:pPr>
    </w:p>
    <w:p w:rsidR="004159D7" w:rsidRPr="00557414" w:rsidRDefault="004159D7" w:rsidP="00972834">
      <w:pPr>
        <w:pStyle w:val="Corpotesto"/>
        <w:rPr>
          <w:rStyle w:val="CorpodeltestoCarattere"/>
          <w:rFonts w:cs="Arial"/>
        </w:rPr>
      </w:pPr>
      <w:r w:rsidRPr="00554D82">
        <w:rPr>
          <w:rStyle w:val="CorpodeltestoCarattere"/>
          <w:rFonts w:cs="Arial"/>
        </w:rPr>
        <w:t>Il conferimento delle capacità di stoccaggio include altresì il diritto per gli Utenti di accedere alla rete di trasporto in corrispondenza del punto di interconnessione connesso con il Sistema di Stoccaggio. A tal fine l’Impresa di stoccaggio richiede all’impresa maggiore di Trasporto la capacità di trasporto funzionale all</w:t>
      </w:r>
      <w:r w:rsidR="00953DED" w:rsidRPr="00554D82">
        <w:rPr>
          <w:rStyle w:val="CorpodeltestoCarattere"/>
          <w:rFonts w:cs="Arial"/>
        </w:rPr>
        <w:t>’</w:t>
      </w:r>
      <w:r w:rsidRPr="00554D82">
        <w:rPr>
          <w:rStyle w:val="CorpodeltestoCarattere"/>
          <w:rFonts w:cs="Arial"/>
        </w:rPr>
        <w:t>erogazione dei Servizi di Stoccaggio.</w:t>
      </w:r>
    </w:p>
    <w:p w:rsidR="00F06553" w:rsidRPr="00EE4693" w:rsidRDefault="00F06553">
      <w:pPr>
        <w:jc w:val="both"/>
        <w:rPr>
          <w:rFonts w:ascii="Arial" w:hAnsi="Arial" w:cs="Arial"/>
        </w:rPr>
      </w:pPr>
    </w:p>
    <w:p w:rsidR="00F06553" w:rsidRPr="002D79C2" w:rsidRDefault="00F06553" w:rsidP="004A69F1">
      <w:pPr>
        <w:pStyle w:val="Titolo3"/>
        <w:ind w:left="360"/>
      </w:pPr>
      <w:bookmarkStart w:id="354" w:name="_Toc112992561"/>
      <w:bookmarkStart w:id="355" w:name="_Toc112992562"/>
      <w:bookmarkStart w:id="356" w:name="_Toc112992563"/>
      <w:bookmarkStart w:id="357" w:name="_Toc115245240"/>
      <w:bookmarkStart w:id="358" w:name="_Toc363030627"/>
      <w:bookmarkEnd w:id="354"/>
      <w:bookmarkEnd w:id="355"/>
      <w:bookmarkEnd w:id="356"/>
      <w:r w:rsidRPr="002D79C2">
        <w:t xml:space="preserve">Criteri di </w:t>
      </w:r>
      <w:bookmarkEnd w:id="357"/>
      <w:r w:rsidRPr="002D79C2">
        <w:t>Conferimento</w:t>
      </w:r>
      <w:bookmarkEnd w:id="358"/>
      <w:r w:rsidRPr="002D79C2">
        <w:t xml:space="preserve"> </w:t>
      </w:r>
    </w:p>
    <w:p w:rsidR="00F06553" w:rsidRPr="006A09A2" w:rsidRDefault="00F06553">
      <w:pPr>
        <w:pStyle w:val="Corpotesto"/>
        <w:rPr>
          <w:rStyle w:val="CorpodeltestoCarattere"/>
          <w:rFonts w:cs="Arial"/>
        </w:rPr>
      </w:pPr>
      <w:r w:rsidRPr="00A70B1E">
        <w:rPr>
          <w:rStyle w:val="CorpodeltestoCarattere"/>
        </w:rPr>
        <w:t xml:space="preserve">Tenuto conto dell’ordine di priorità </w:t>
      </w:r>
      <w:r w:rsidRPr="00554D82">
        <w:rPr>
          <w:rStyle w:val="CorpodeltestoCarattere"/>
          <w:strike/>
          <w:highlight w:val="yellow"/>
        </w:rPr>
        <w:t>previsto dalla delibera e</w:t>
      </w:r>
      <w:r w:rsidRPr="00554D82">
        <w:rPr>
          <w:rStyle w:val="CorpodeltestoCarattere"/>
          <w:strike/>
        </w:rPr>
        <w:t xml:space="preserve"> </w:t>
      </w:r>
      <w:r w:rsidRPr="00A70B1E">
        <w:rPr>
          <w:rStyle w:val="CorpodeltestoCarattere"/>
        </w:rPr>
        <w:t>descritto al paragrafo 5.2, l’Impresa</w:t>
      </w:r>
      <w:r w:rsidRPr="00A70B1E">
        <w:rPr>
          <w:rStyle w:val="CorpodeltestoCarattere"/>
          <w:rFonts w:cs="Arial"/>
        </w:rPr>
        <w:t xml:space="preserve"> di Stoccaggio determina le capacità conferibili e conferisce agli Utenti richiedenti le Capacità di stoccaggio second</w:t>
      </w:r>
      <w:r w:rsidRPr="006A09A2">
        <w:rPr>
          <w:rStyle w:val="CorpodeltestoCarattere"/>
          <w:rFonts w:cs="Arial"/>
        </w:rPr>
        <w:t xml:space="preserve">o i criteri descritti nei successivi paragrafi del presente capitolo. </w:t>
      </w:r>
    </w:p>
    <w:p w:rsidR="006063E2" w:rsidRPr="006A09A2" w:rsidRDefault="006063E2">
      <w:pPr>
        <w:pStyle w:val="Corpotesto"/>
        <w:rPr>
          <w:rStyle w:val="CorpodeltestoCarattere"/>
          <w:rFonts w:cs="Arial"/>
        </w:rPr>
      </w:pPr>
    </w:p>
    <w:p w:rsidR="00F06553" w:rsidRPr="00554D82" w:rsidRDefault="00F06553">
      <w:pPr>
        <w:pStyle w:val="Titolo4"/>
        <w:rPr>
          <w:rStyle w:val="CorpodeltestoCarattere"/>
        </w:rPr>
      </w:pPr>
      <w:r w:rsidRPr="00557414">
        <w:rPr>
          <w:rStyle w:val="CorpodeltestoCarattere"/>
        </w:rPr>
        <w:t>Servizio di Stoccaggio minerario</w:t>
      </w:r>
    </w:p>
    <w:p w:rsidR="00F06553" w:rsidRPr="00554D82" w:rsidRDefault="00F06553">
      <w:pPr>
        <w:pStyle w:val="Corpotesto"/>
        <w:rPr>
          <w:rStyle w:val="CorpodeltestoCarattere"/>
          <w:rFonts w:cs="Arial"/>
        </w:rPr>
      </w:pPr>
      <w:r w:rsidRPr="00557414">
        <w:rPr>
          <w:rStyle w:val="CorpodeltestoCarattere"/>
          <w:rFonts w:cs="Arial"/>
        </w:rPr>
        <w:lastRenderedPageBreak/>
        <w:t>L’impresa di Stoccaggio determina le capacità conferibili per il servizio di stoccaggio minerario, secondo le seguenti modalità:</w:t>
      </w:r>
    </w:p>
    <w:p w:rsidR="00F06553" w:rsidRPr="00557414" w:rsidRDefault="00F06553" w:rsidP="00914C56">
      <w:pPr>
        <w:pStyle w:val="Corpotesto"/>
        <w:numPr>
          <w:ilvl w:val="0"/>
          <w:numId w:val="15"/>
        </w:numPr>
        <w:spacing w:before="120"/>
        <w:ind w:left="811" w:hanging="357"/>
        <w:rPr>
          <w:rStyle w:val="CorpodeltestoCarattere"/>
          <w:rFonts w:cs="Arial"/>
        </w:rPr>
      </w:pPr>
      <w:r w:rsidRPr="00557414">
        <w:rPr>
          <w:rStyle w:val="CorpodeltestoCarattere"/>
          <w:rFonts w:cs="Arial"/>
        </w:rPr>
        <w:t xml:space="preserve">Spazio Conferibile </w:t>
      </w:r>
      <w:proofErr w:type="spellStart"/>
      <w:r w:rsidRPr="00557414">
        <w:rPr>
          <w:rStyle w:val="CorpodeltestoCarattere"/>
          <w:rFonts w:cs="Arial"/>
        </w:rPr>
        <w:t>SC</w:t>
      </w:r>
      <w:r w:rsidRPr="00557414">
        <w:rPr>
          <w:rStyle w:val="CorpodeltestoCarattere"/>
          <w:rFonts w:cs="Arial"/>
          <w:vertAlign w:val="subscript"/>
        </w:rPr>
        <w:t>M,k</w:t>
      </w:r>
      <w:proofErr w:type="spellEnd"/>
      <w:r w:rsidRPr="00557414">
        <w:rPr>
          <w:rStyle w:val="CorpodeltestoCarattere"/>
          <w:rFonts w:cs="Arial"/>
        </w:rPr>
        <w:t xml:space="preserve"> pari al valore </w:t>
      </w:r>
      <w:proofErr w:type="spellStart"/>
      <w:r w:rsidRPr="00557414">
        <w:rPr>
          <w:rStyle w:val="CorpodeltestoCarattere"/>
          <w:rFonts w:cs="Arial"/>
        </w:rPr>
        <w:t>RS</w:t>
      </w:r>
      <w:r w:rsidRPr="00557414">
        <w:rPr>
          <w:rStyle w:val="CorpodeltestoCarattere"/>
          <w:rFonts w:cs="Arial"/>
          <w:vertAlign w:val="subscript"/>
        </w:rPr>
        <w:t>M,k</w:t>
      </w:r>
      <w:proofErr w:type="spellEnd"/>
      <w:r w:rsidRPr="00557414">
        <w:rPr>
          <w:rStyle w:val="CorpodeltestoCarattere"/>
          <w:rFonts w:cs="Arial"/>
        </w:rPr>
        <w:t xml:space="preserve"> indicato nella richiesta di conferimento. Qualora il Richiedente abbia richiesto il servizio con priorità di conferimento sul sistema dell’Impresa Maggiore di Stoccaggio, allora il valore di spazio conferibile sarà pari a </w:t>
      </w:r>
      <w:proofErr w:type="spellStart"/>
      <w:r w:rsidRPr="00557414">
        <w:rPr>
          <w:rStyle w:val="CorpodeltestoCarattere"/>
          <w:rFonts w:cs="Arial"/>
        </w:rPr>
        <w:t>RS</w:t>
      </w:r>
      <w:r w:rsidRPr="00557414">
        <w:rPr>
          <w:rStyle w:val="CorpodeltestoCarattere"/>
          <w:rFonts w:cs="Arial"/>
          <w:vertAlign w:val="subscript"/>
        </w:rPr>
        <w:t>M,k</w:t>
      </w:r>
      <w:proofErr w:type="spellEnd"/>
      <w:r w:rsidRPr="00557414">
        <w:rPr>
          <w:rStyle w:val="CorpodeltestoCarattere"/>
          <w:rFonts w:cs="Arial"/>
          <w:vertAlign w:val="subscript"/>
        </w:rPr>
        <w:t xml:space="preserve"> </w:t>
      </w:r>
      <w:r w:rsidRPr="00557414">
        <w:rPr>
          <w:rStyle w:val="CorpodeltestoCarattere"/>
          <w:rFonts w:cs="Arial"/>
        </w:rPr>
        <w:t>al netto del quantitativo conferito dall’Impresa Maggiore di Stoccaggio.</w:t>
      </w:r>
    </w:p>
    <w:p w:rsidR="00F06553" w:rsidRPr="00557414" w:rsidRDefault="00F06553" w:rsidP="00914C56">
      <w:pPr>
        <w:pStyle w:val="Corpotesto"/>
        <w:numPr>
          <w:ilvl w:val="0"/>
          <w:numId w:val="15"/>
        </w:numPr>
        <w:spacing w:before="120"/>
        <w:ind w:left="811" w:hanging="357"/>
        <w:rPr>
          <w:rStyle w:val="CorpodeltestoCarattere"/>
          <w:rFonts w:cs="Arial"/>
        </w:rPr>
      </w:pPr>
      <w:r w:rsidRPr="00557414">
        <w:rPr>
          <w:rStyle w:val="CorpodeltestoCarattere"/>
          <w:rFonts w:cs="Arial"/>
        </w:rPr>
        <w:t xml:space="preserve">Portata di Iniezione Conferibile </w:t>
      </w:r>
      <w:proofErr w:type="spellStart"/>
      <w:r w:rsidRPr="00557414">
        <w:rPr>
          <w:rStyle w:val="CorpodeltestoCarattere"/>
          <w:rFonts w:cs="Arial"/>
        </w:rPr>
        <w:t>CIC</w:t>
      </w:r>
      <w:r w:rsidRPr="00557414">
        <w:rPr>
          <w:rStyle w:val="CorpodeltestoCarattere"/>
          <w:rFonts w:cs="Arial"/>
          <w:vertAlign w:val="subscript"/>
        </w:rPr>
        <w:t>M,k</w:t>
      </w:r>
      <w:proofErr w:type="spellEnd"/>
      <w:r w:rsidRPr="00557414">
        <w:rPr>
          <w:rStyle w:val="CorpodeltestoCarattere"/>
          <w:rFonts w:cs="Arial"/>
        </w:rPr>
        <w:t xml:space="preserve"> pari a </w:t>
      </w:r>
      <w:proofErr w:type="spellStart"/>
      <w:r w:rsidRPr="00557414">
        <w:rPr>
          <w:rStyle w:val="CorpodeltestoCarattere"/>
          <w:rFonts w:cs="Arial"/>
        </w:rPr>
        <w:t>SC</w:t>
      </w:r>
      <w:r w:rsidRPr="00557414">
        <w:rPr>
          <w:rStyle w:val="CorpodeltestoCarattere"/>
          <w:rFonts w:cs="Arial"/>
          <w:vertAlign w:val="subscript"/>
        </w:rPr>
        <w:t>M,k</w:t>
      </w:r>
      <w:proofErr w:type="spellEnd"/>
      <w:r w:rsidRPr="00557414">
        <w:rPr>
          <w:rStyle w:val="CorpodeltestoCarattere"/>
          <w:rFonts w:cs="Arial"/>
        </w:rPr>
        <w:t>/170</w:t>
      </w:r>
    </w:p>
    <w:p w:rsidR="00F06553" w:rsidRPr="00557414" w:rsidRDefault="00F06553" w:rsidP="00914C56">
      <w:pPr>
        <w:pStyle w:val="Corpotesto"/>
        <w:numPr>
          <w:ilvl w:val="0"/>
          <w:numId w:val="15"/>
        </w:numPr>
        <w:spacing w:before="120"/>
        <w:ind w:left="811" w:hanging="357"/>
        <w:rPr>
          <w:rStyle w:val="CorpodeltestoCarattere"/>
          <w:rFonts w:cs="Arial"/>
        </w:rPr>
      </w:pPr>
      <w:r w:rsidRPr="00557414">
        <w:rPr>
          <w:rStyle w:val="CorpodeltestoCarattere"/>
          <w:rFonts w:cs="Arial"/>
        </w:rPr>
        <w:t xml:space="preserve">Portata di Erogazione Conferibile </w:t>
      </w:r>
      <w:proofErr w:type="spellStart"/>
      <w:r w:rsidRPr="00557414">
        <w:rPr>
          <w:rStyle w:val="CorpodeltestoCarattere"/>
          <w:rFonts w:cs="Arial"/>
        </w:rPr>
        <w:t>CEC</w:t>
      </w:r>
      <w:r w:rsidRPr="00557414">
        <w:rPr>
          <w:rStyle w:val="CorpodeltestoCarattere"/>
          <w:rFonts w:cs="Arial"/>
          <w:vertAlign w:val="subscript"/>
        </w:rPr>
        <w:t>M,k</w:t>
      </w:r>
      <w:proofErr w:type="spellEnd"/>
      <w:r w:rsidRPr="00557414">
        <w:rPr>
          <w:rStyle w:val="CorpodeltestoCarattere"/>
          <w:rFonts w:cs="Arial"/>
        </w:rPr>
        <w:t xml:space="preserve"> (suddivisa nelle due componenti (</w:t>
      </w:r>
      <w:proofErr w:type="spellStart"/>
      <w:r w:rsidRPr="00557414">
        <w:rPr>
          <w:rStyle w:val="CorpodeltestoCarattere"/>
          <w:rFonts w:cs="Arial"/>
        </w:rPr>
        <w:t>CEC</w:t>
      </w:r>
      <w:r w:rsidRPr="00557414">
        <w:rPr>
          <w:rStyle w:val="CorpodeltestoCarattere"/>
          <w:rFonts w:cs="Arial"/>
          <w:vertAlign w:val="subscript"/>
        </w:rPr>
        <w:t>Mbase,k</w:t>
      </w:r>
      <w:proofErr w:type="spellEnd"/>
      <w:r w:rsidRPr="00557414">
        <w:rPr>
          <w:rStyle w:val="CorpodeltestoCarattere"/>
          <w:rFonts w:cs="Arial"/>
        </w:rPr>
        <w:t xml:space="preserve"> e </w:t>
      </w:r>
      <w:proofErr w:type="spellStart"/>
      <w:r w:rsidRPr="00557414">
        <w:rPr>
          <w:rStyle w:val="CorpodeltestoCarattere"/>
          <w:rFonts w:cs="Arial"/>
        </w:rPr>
        <w:t>CEC</w:t>
      </w:r>
      <w:r w:rsidRPr="00557414">
        <w:rPr>
          <w:rStyle w:val="CorpodeltestoCarattere"/>
          <w:rFonts w:cs="Arial"/>
          <w:vertAlign w:val="subscript"/>
        </w:rPr>
        <w:t>Mbackup,k</w:t>
      </w:r>
      <w:proofErr w:type="spellEnd"/>
      <w:r w:rsidRPr="00557414">
        <w:rPr>
          <w:rStyle w:val="CorpodeltestoCarattere"/>
          <w:rFonts w:cs="Arial"/>
        </w:rPr>
        <w:t xml:space="preserve">) pari al valore indicato nella Richiesta di Accesso, previa la verifica che </w:t>
      </w:r>
      <w:proofErr w:type="spellStart"/>
      <w:r w:rsidRPr="00557414">
        <w:rPr>
          <w:rStyle w:val="CorpodeltestoCarattere"/>
          <w:rFonts w:cs="Arial"/>
        </w:rPr>
        <w:t>CEC</w:t>
      </w:r>
      <w:r w:rsidRPr="00557414">
        <w:rPr>
          <w:rStyle w:val="CorpodeltestoCarattere"/>
          <w:rFonts w:cs="Arial"/>
          <w:vertAlign w:val="subscript"/>
        </w:rPr>
        <w:t>Mbase,k</w:t>
      </w:r>
      <w:proofErr w:type="spellEnd"/>
      <w:r w:rsidRPr="00557414">
        <w:rPr>
          <w:rStyle w:val="CorpodeltestoCarattere"/>
          <w:rFonts w:cs="Arial"/>
        </w:rPr>
        <w:t xml:space="preserve">= </w:t>
      </w:r>
      <w:proofErr w:type="spellStart"/>
      <w:r w:rsidRPr="00557414">
        <w:rPr>
          <w:rStyle w:val="CorpodeltestoCarattere"/>
          <w:rFonts w:cs="Arial"/>
        </w:rPr>
        <w:t>SC</w:t>
      </w:r>
      <w:r w:rsidRPr="00557414">
        <w:rPr>
          <w:rStyle w:val="CorpodeltestoCarattere"/>
          <w:rFonts w:cs="Arial"/>
          <w:vertAlign w:val="subscript"/>
        </w:rPr>
        <w:t>M,k</w:t>
      </w:r>
      <w:proofErr w:type="spellEnd"/>
      <w:r w:rsidRPr="00557414">
        <w:rPr>
          <w:rStyle w:val="CorpodeltestoCarattere"/>
          <w:rFonts w:cs="Arial"/>
        </w:rPr>
        <w:t>/120 e la coerenza con i valori di portata autorizzati dal MSE.</w:t>
      </w:r>
    </w:p>
    <w:p w:rsidR="00F06553" w:rsidRPr="00557414" w:rsidRDefault="00F06553" w:rsidP="00914C56">
      <w:pPr>
        <w:pStyle w:val="Corpotesto"/>
        <w:numPr>
          <w:ilvl w:val="0"/>
          <w:numId w:val="15"/>
        </w:numPr>
        <w:spacing w:before="120"/>
        <w:ind w:left="811" w:hanging="357"/>
        <w:rPr>
          <w:rStyle w:val="CorpodeltestoCarattere"/>
          <w:rFonts w:cs="Arial"/>
        </w:rPr>
      </w:pPr>
      <w:r w:rsidRPr="00557414">
        <w:rPr>
          <w:rStyle w:val="CorpodeltestoCarattere"/>
          <w:rFonts w:cs="Arial"/>
        </w:rPr>
        <w:t>Per il conferimento delle eventuali PII</w:t>
      </w:r>
      <w:r w:rsidRPr="00557414">
        <w:rPr>
          <w:rStyle w:val="CorpodeltestoCarattere"/>
          <w:rFonts w:cs="Arial"/>
          <w:vertAlign w:val="subscript"/>
        </w:rPr>
        <w:t>M</w:t>
      </w:r>
      <w:r w:rsidRPr="00557414">
        <w:rPr>
          <w:rStyle w:val="CorpodeltestoCarattere"/>
          <w:rFonts w:cs="Arial"/>
        </w:rPr>
        <w:t xml:space="preserve"> si rimanda al paragrafo </w:t>
      </w:r>
      <w:r w:rsidR="00162A06" w:rsidRPr="00557414">
        <w:rPr>
          <w:rStyle w:val="CorpodeltestoCarattere"/>
          <w:rFonts w:cs="Arial"/>
        </w:rPr>
        <w:t xml:space="preserve">5.9.3 </w:t>
      </w:r>
      <w:r w:rsidRPr="00557414">
        <w:rPr>
          <w:rStyle w:val="CorpodeltestoCarattere"/>
          <w:rFonts w:cs="Arial"/>
        </w:rPr>
        <w:t>del presente capitolo</w:t>
      </w:r>
      <w:r w:rsidR="00146390" w:rsidRPr="00557414">
        <w:rPr>
          <w:rStyle w:val="CorpodeltestoCarattere"/>
          <w:rFonts w:cs="Arial"/>
        </w:rPr>
        <w:t>.</w:t>
      </w:r>
    </w:p>
    <w:p w:rsidR="00F06553" w:rsidRPr="00557414" w:rsidRDefault="00F06553">
      <w:pPr>
        <w:pStyle w:val="Corpotesto"/>
        <w:rPr>
          <w:rStyle w:val="CorpodeltestoCarattere"/>
        </w:rPr>
      </w:pPr>
    </w:p>
    <w:p w:rsidR="00F06553" w:rsidRPr="00557414" w:rsidRDefault="00F06553">
      <w:pPr>
        <w:pStyle w:val="Corpotesto"/>
        <w:rPr>
          <w:rStyle w:val="CorpodeltestoCarattere"/>
        </w:rPr>
      </w:pPr>
      <w:r w:rsidRPr="00557414">
        <w:rPr>
          <w:rStyle w:val="CorpodeltestoCarattere"/>
        </w:rPr>
        <w:t>Qualora lo Spazio complessivamente richiesto fosse superiore a S</w:t>
      </w:r>
      <w:r w:rsidRPr="00557414">
        <w:rPr>
          <w:rStyle w:val="CorpodeltestoCarattere"/>
          <w:vertAlign w:val="subscript"/>
        </w:rPr>
        <w:t>M</w:t>
      </w:r>
      <w:r w:rsidRPr="00557414">
        <w:rPr>
          <w:rStyle w:val="CorpodeltestoCarattere"/>
        </w:rPr>
        <w:t xml:space="preserve">, l’Impresa di Stoccaggio dovrà procedere, ai sensi del paragrafo 2.4.3.3 del capitolo “descrizione degli impianti e della relativa gestione”, al ricalcolo dello spazio S disponibile per i servizi tenuto conto delle richieste per il Servizio di Stoccaggio minerario complessivamente pervenute. </w:t>
      </w:r>
    </w:p>
    <w:p w:rsidR="00F06553" w:rsidRPr="00557414" w:rsidRDefault="00F06553">
      <w:pPr>
        <w:pStyle w:val="Corpotesto"/>
        <w:rPr>
          <w:rStyle w:val="CorpodeltestoCarattere"/>
        </w:rPr>
      </w:pPr>
      <w:r w:rsidRPr="00557414">
        <w:rPr>
          <w:rStyle w:val="CorpodeltestoCarattere"/>
        </w:rPr>
        <w:t>Qualora non sia possibile determinare un valore di S</w:t>
      </w:r>
      <w:r w:rsidRPr="00557414">
        <w:rPr>
          <w:rStyle w:val="CorpodeltestoCarattere"/>
          <w:vertAlign w:val="subscript"/>
        </w:rPr>
        <w:t>M</w:t>
      </w:r>
      <w:r w:rsidRPr="00557414">
        <w:rPr>
          <w:rStyle w:val="CorpodeltestoCarattere"/>
        </w:rPr>
        <w:t xml:space="preserve"> che soddisfi le richieste, l’Impresa di Stoccaggio pubblicherà le nuove capacità disponibili sul proprio sito internet</w:t>
      </w:r>
      <w:r w:rsidR="00162A06" w:rsidRPr="00557414">
        <w:rPr>
          <w:rStyle w:val="CorpodeltestoCarattere"/>
        </w:rPr>
        <w:t xml:space="preserve"> </w:t>
      </w:r>
      <w:r w:rsidRPr="00557414">
        <w:rPr>
          <w:rStyle w:val="CorpodeltestoCarattere"/>
        </w:rPr>
        <w:t xml:space="preserve">e conferisce a ciascun Richiedente uno Spazio </w:t>
      </w:r>
      <w:proofErr w:type="spellStart"/>
      <w:r w:rsidRPr="00557414">
        <w:rPr>
          <w:rStyle w:val="CorpodeltestoCarattere"/>
        </w:rPr>
        <w:t>S</w:t>
      </w:r>
      <w:r w:rsidRPr="00557414">
        <w:rPr>
          <w:rStyle w:val="CorpodeltestoCarattere"/>
          <w:vertAlign w:val="subscript"/>
        </w:rPr>
        <w:t>M,k</w:t>
      </w:r>
      <w:proofErr w:type="spellEnd"/>
      <w:r w:rsidRPr="00557414">
        <w:rPr>
          <w:rStyle w:val="CorpodeltestoCarattere"/>
        </w:rPr>
        <w:t>, ottenuto ripartendo S</w:t>
      </w:r>
      <w:r w:rsidRPr="00557414">
        <w:rPr>
          <w:rStyle w:val="CorpodeltestoCarattere"/>
          <w:vertAlign w:val="subscript"/>
        </w:rPr>
        <w:t>M</w:t>
      </w:r>
      <w:r w:rsidRPr="00557414">
        <w:rPr>
          <w:rStyle w:val="CorpodeltestoCarattere"/>
        </w:rPr>
        <w:t xml:space="preserve"> pro-quota rispetto alle richieste </w:t>
      </w:r>
      <w:proofErr w:type="spellStart"/>
      <w:r w:rsidRPr="00557414">
        <w:rPr>
          <w:rStyle w:val="CorpodeltestoCarattere"/>
        </w:rPr>
        <w:t>R</w:t>
      </w:r>
      <w:r w:rsidRPr="00557414">
        <w:rPr>
          <w:rStyle w:val="CorpodeltestoCarattere"/>
          <w:rFonts w:cs="Arial"/>
        </w:rPr>
        <w:t>S</w:t>
      </w:r>
      <w:r w:rsidRPr="00557414">
        <w:rPr>
          <w:rStyle w:val="CorpodeltestoCarattere"/>
          <w:rFonts w:cs="Arial"/>
          <w:vertAlign w:val="subscript"/>
        </w:rPr>
        <w:t>M,k</w:t>
      </w:r>
      <w:proofErr w:type="spellEnd"/>
      <w:r w:rsidRPr="00557414">
        <w:rPr>
          <w:rStyle w:val="CorpodeltestoCarattere"/>
        </w:rPr>
        <w:t>.</w:t>
      </w:r>
    </w:p>
    <w:p w:rsidR="00F06553" w:rsidRPr="00557414" w:rsidRDefault="00F06553">
      <w:pPr>
        <w:pStyle w:val="Corpotesto"/>
        <w:ind w:left="0"/>
        <w:rPr>
          <w:rStyle w:val="CorpodeltestoCarattere"/>
        </w:rPr>
      </w:pPr>
    </w:p>
    <w:p w:rsidR="00F06553" w:rsidRPr="00557414" w:rsidRDefault="00F06553">
      <w:pPr>
        <w:pStyle w:val="Corpotesto"/>
        <w:rPr>
          <w:rStyle w:val="CorpodeltestoCarattere"/>
        </w:rPr>
      </w:pPr>
    </w:p>
    <w:p w:rsidR="00F06553" w:rsidRPr="00554D82" w:rsidRDefault="00F06553">
      <w:pPr>
        <w:pStyle w:val="Titolo4"/>
        <w:rPr>
          <w:rStyle w:val="CorpodeltestoCarattere"/>
        </w:rPr>
      </w:pPr>
      <w:r w:rsidRPr="00557414">
        <w:rPr>
          <w:rStyle w:val="CorpodeltestoCarattere"/>
        </w:rPr>
        <w:t>Servizio di Stoccaggio strategico</w:t>
      </w:r>
    </w:p>
    <w:p w:rsidR="00F06553" w:rsidRPr="00554D82" w:rsidRDefault="00F06553" w:rsidP="004159D7">
      <w:pPr>
        <w:pStyle w:val="Corpotesto"/>
        <w:rPr>
          <w:rStyle w:val="CorpodeltestoCarattere"/>
          <w:rFonts w:cs="Arial"/>
        </w:rPr>
      </w:pPr>
      <w:r w:rsidRPr="00557414">
        <w:rPr>
          <w:rStyle w:val="CorpodeltestoCarattere"/>
          <w:rFonts w:cs="Arial"/>
        </w:rPr>
        <w:t>L’impresa di Stoccaggio determina le capacità conferibili (S</w:t>
      </w:r>
      <w:r w:rsidRPr="00557414">
        <w:rPr>
          <w:rStyle w:val="CorpodeltestoCarattere"/>
          <w:rFonts w:cs="Arial"/>
          <w:vertAlign w:val="subscript"/>
        </w:rPr>
        <w:t>STR</w:t>
      </w:r>
      <w:r w:rsidRPr="00557414">
        <w:rPr>
          <w:rStyle w:val="CorpodeltestoCarattere"/>
          <w:rFonts w:cs="Arial"/>
        </w:rPr>
        <w:t xml:space="preserve"> e S</w:t>
      </w:r>
      <w:r w:rsidRPr="00557414">
        <w:rPr>
          <w:rStyle w:val="CorpodeltestoCarattere"/>
          <w:rFonts w:cs="Arial"/>
          <w:vertAlign w:val="subscript"/>
        </w:rPr>
        <w:t>S</w:t>
      </w:r>
      <w:r w:rsidRPr="00557414">
        <w:rPr>
          <w:rStyle w:val="CorpodeltestoCarattere"/>
          <w:rFonts w:cs="Arial"/>
        </w:rPr>
        <w:t xml:space="preserve">) per il Servizio di Stoccaggio strategico in misura pari alle quantità indicate nella Richiesta di Accesso. </w:t>
      </w:r>
    </w:p>
    <w:p w:rsidR="00F06553" w:rsidRPr="00557414" w:rsidRDefault="00F06553" w:rsidP="004159D7">
      <w:pPr>
        <w:pStyle w:val="Corpotesto"/>
        <w:rPr>
          <w:rStyle w:val="CorpodeltestoCarattere"/>
        </w:rPr>
      </w:pPr>
      <w:r w:rsidRPr="00557414">
        <w:rPr>
          <w:rStyle w:val="CorpodeltestoCarattere"/>
          <w:rFonts w:cs="Arial"/>
        </w:rPr>
        <w:t>Qualora le quantità complessivamente richieste fossero superiori allo Spazio disponibile, l’Impresa di Stoccaggio ne da immediata comunicazione ai Richiedenti ed all’Impresa Maggiore di Stoccaggio per le opportune verifiche ed le operazioni di coordinamento per il corretto conferimento.</w:t>
      </w:r>
    </w:p>
    <w:p w:rsidR="00F06553" w:rsidRPr="00557414" w:rsidRDefault="00F06553">
      <w:pPr>
        <w:pStyle w:val="Corpotesto"/>
        <w:rPr>
          <w:rStyle w:val="CorpodeltestoCarattere"/>
          <w:rFonts w:cs="Arial"/>
        </w:rPr>
      </w:pPr>
    </w:p>
    <w:p w:rsidR="00F06553" w:rsidRPr="00554D82" w:rsidRDefault="00F06553">
      <w:pPr>
        <w:pStyle w:val="Titolo4"/>
        <w:rPr>
          <w:rStyle w:val="CorpodeltestoCarattere"/>
        </w:rPr>
      </w:pPr>
      <w:r w:rsidRPr="00557414">
        <w:rPr>
          <w:rStyle w:val="CorpodeltestoCarattere"/>
        </w:rPr>
        <w:t>Servizio di bilanciamento</w:t>
      </w:r>
    </w:p>
    <w:p w:rsidR="00F06553" w:rsidRPr="00554D82" w:rsidRDefault="00F06553">
      <w:pPr>
        <w:pStyle w:val="Corpotesto"/>
        <w:rPr>
          <w:rStyle w:val="CorpodeltestoCarattere"/>
          <w:rFonts w:cs="Arial"/>
        </w:rPr>
      </w:pPr>
      <w:r w:rsidRPr="00557414">
        <w:rPr>
          <w:rStyle w:val="CorpodeltestoCarattere"/>
          <w:rFonts w:cs="Arial"/>
        </w:rPr>
        <w:lastRenderedPageBreak/>
        <w:t>L’impresa di Stoccaggio determina le capacità conferibili e conferisce lo Spazio S</w:t>
      </w:r>
      <w:r w:rsidRPr="00557414">
        <w:rPr>
          <w:rStyle w:val="CorpodeltestoCarattere"/>
          <w:rFonts w:cs="Arial"/>
          <w:vertAlign w:val="subscript"/>
        </w:rPr>
        <w:t>BIL</w:t>
      </w:r>
      <w:r w:rsidRPr="00557414">
        <w:rPr>
          <w:rStyle w:val="CorpodeltestoCarattere"/>
          <w:rFonts w:cs="Arial"/>
        </w:rPr>
        <w:t>, CE</w:t>
      </w:r>
      <w:r w:rsidRPr="00557414">
        <w:rPr>
          <w:rStyle w:val="CorpodeltestoCarattere"/>
          <w:rFonts w:cs="Arial"/>
          <w:vertAlign w:val="subscript"/>
        </w:rPr>
        <w:t>BIL</w:t>
      </w:r>
      <w:r w:rsidRPr="00557414">
        <w:rPr>
          <w:rStyle w:val="CorpodeltestoCarattere"/>
          <w:rFonts w:cs="Arial"/>
        </w:rPr>
        <w:t>, CI</w:t>
      </w:r>
      <w:r w:rsidRPr="00557414">
        <w:rPr>
          <w:rStyle w:val="CorpodeltestoCarattere"/>
          <w:rFonts w:cs="Arial"/>
          <w:vertAlign w:val="subscript"/>
        </w:rPr>
        <w:t>BIL</w:t>
      </w:r>
      <w:r w:rsidRPr="00557414">
        <w:rPr>
          <w:rStyle w:val="CorpodeltestoCarattere"/>
          <w:rFonts w:cs="Arial"/>
        </w:rPr>
        <w:t xml:space="preserve"> per il Servizio di bilanciamento, in misura pari alle quantità indicate nella Richiesta di Accesso.</w:t>
      </w:r>
    </w:p>
    <w:p w:rsidR="004159D7" w:rsidRPr="00557414" w:rsidRDefault="004159D7">
      <w:pPr>
        <w:pStyle w:val="Corpotesto"/>
        <w:rPr>
          <w:rStyle w:val="CorpodeltestoCarattere"/>
          <w:rFonts w:cs="Arial"/>
        </w:rPr>
      </w:pPr>
    </w:p>
    <w:p w:rsidR="00F06553" w:rsidRPr="00554D82" w:rsidRDefault="00F06553">
      <w:pPr>
        <w:pStyle w:val="Titolo4"/>
        <w:rPr>
          <w:rStyle w:val="CorpodeltestoCarattere"/>
        </w:rPr>
      </w:pPr>
      <w:r w:rsidRPr="00557414">
        <w:rPr>
          <w:rStyle w:val="CorpodeltestoCarattere"/>
        </w:rPr>
        <w:t>Servizio di Modulazione</w:t>
      </w:r>
    </w:p>
    <w:p w:rsidR="00EE78B9" w:rsidRPr="00554D82" w:rsidRDefault="00F06553">
      <w:pPr>
        <w:pStyle w:val="Corpotesto"/>
        <w:rPr>
          <w:rStyle w:val="CorpodeltestoCarattere"/>
          <w:highlight w:val="yellow"/>
        </w:rPr>
      </w:pPr>
      <w:r w:rsidRPr="00554D82">
        <w:rPr>
          <w:rStyle w:val="CorpodeltestoCarattere"/>
          <w:strike/>
          <w:highlight w:val="yellow"/>
        </w:rPr>
        <w:t>Ai fini del</w:t>
      </w:r>
      <w:r w:rsidRPr="00554D82">
        <w:rPr>
          <w:rStyle w:val="CorpodeltestoCarattere"/>
          <w:highlight w:val="yellow"/>
        </w:rPr>
        <w:t xml:space="preserve"> </w:t>
      </w:r>
      <w:r w:rsidR="00196117" w:rsidRPr="00554D82">
        <w:rPr>
          <w:rStyle w:val="CorpodeltestoCarattere"/>
          <w:highlight w:val="yellow"/>
        </w:rPr>
        <w:t xml:space="preserve">Il </w:t>
      </w:r>
      <w:r w:rsidRPr="00554D82">
        <w:rPr>
          <w:rStyle w:val="CorpodeltestoCarattere"/>
          <w:highlight w:val="yellow"/>
        </w:rPr>
        <w:t>conferimento delle capacità per il servizio di Modulazione</w:t>
      </w:r>
      <w:r w:rsidR="00EE78B9" w:rsidRPr="00554D82">
        <w:rPr>
          <w:rStyle w:val="CorpodeltestoCarattere"/>
          <w:highlight w:val="yellow"/>
        </w:rPr>
        <w:t>, ai richiedenti in possesso dei requisiti di cui al par. 5.2,</w:t>
      </w:r>
      <w:r w:rsidRPr="00554D82">
        <w:rPr>
          <w:rStyle w:val="CorpodeltestoCarattere"/>
          <w:highlight w:val="yellow"/>
        </w:rPr>
        <w:t xml:space="preserve"> </w:t>
      </w:r>
      <w:r w:rsidR="00EE78B9" w:rsidRPr="00554D82">
        <w:rPr>
          <w:rStyle w:val="CorpodeltestoCarattere"/>
          <w:highlight w:val="yellow"/>
        </w:rPr>
        <w:t xml:space="preserve">è effettuato </w:t>
      </w:r>
      <w:r w:rsidR="00C34B01" w:rsidRPr="00554D82">
        <w:rPr>
          <w:rStyle w:val="CorpodeltestoCarattere"/>
          <w:highlight w:val="yellow"/>
        </w:rPr>
        <w:t xml:space="preserve">secondo procedure </w:t>
      </w:r>
      <w:r w:rsidR="00706DE5">
        <w:rPr>
          <w:rStyle w:val="CorpodeltestoCarattere"/>
          <w:highlight w:val="yellow"/>
        </w:rPr>
        <w:t xml:space="preserve">concorsuali </w:t>
      </w:r>
      <w:r w:rsidR="00C34B01" w:rsidRPr="00554D82">
        <w:rPr>
          <w:rStyle w:val="CorpodeltestoCarattere"/>
          <w:highlight w:val="yellow"/>
        </w:rPr>
        <w:t xml:space="preserve">di conferimento </w:t>
      </w:r>
      <w:r w:rsidR="00EE78B9" w:rsidRPr="00554D82">
        <w:rPr>
          <w:rStyle w:val="CorpodeltestoCarattere"/>
          <w:highlight w:val="yellow"/>
        </w:rPr>
        <w:t xml:space="preserve">in conformità a quanto disposto dagli artt. 4 </w:t>
      </w:r>
      <w:r w:rsidR="00706DE5" w:rsidRPr="00706DE5">
        <w:rPr>
          <w:rStyle w:val="CorpodeltestoCarattere"/>
          <w:highlight w:val="yellow"/>
        </w:rPr>
        <w:t>e 5 della Delibera 85/2014</w:t>
      </w:r>
      <w:r w:rsidR="00EE78B9" w:rsidRPr="00554D82">
        <w:rPr>
          <w:rStyle w:val="CorpodeltestoCarattere"/>
          <w:highlight w:val="yellow"/>
        </w:rPr>
        <w:t xml:space="preserve"> e </w:t>
      </w:r>
      <w:r w:rsidR="00C34B01" w:rsidRPr="00554D82">
        <w:rPr>
          <w:rStyle w:val="CorpodeltestoCarattere"/>
          <w:highlight w:val="yellow"/>
        </w:rPr>
        <w:t>a quanto indicato nel</w:t>
      </w:r>
      <w:r w:rsidR="00EE78B9" w:rsidRPr="00554D82">
        <w:rPr>
          <w:rStyle w:val="CorpodeltestoCarattere"/>
          <w:highlight w:val="yellow"/>
        </w:rPr>
        <w:t>la procedura per la presentazione delle richieste di acquisto di capacità pubblicata sul sito dell’Impresa di Stoccaggio prima dell’avvio</w:t>
      </w:r>
      <w:r w:rsidR="00C34B01" w:rsidRPr="00554D82">
        <w:rPr>
          <w:rStyle w:val="CorpodeltestoCarattere"/>
          <w:highlight w:val="yellow"/>
        </w:rPr>
        <w:t xml:space="preserve"> delle predette </w:t>
      </w:r>
      <w:r w:rsidR="00706DE5">
        <w:rPr>
          <w:rStyle w:val="CorpodeltestoCarattere"/>
          <w:highlight w:val="yellow"/>
        </w:rPr>
        <w:t>procedure concorsuali</w:t>
      </w:r>
      <w:r w:rsidR="00EE78B9" w:rsidRPr="00554D82">
        <w:rPr>
          <w:rStyle w:val="CorpodeltestoCarattere"/>
          <w:highlight w:val="yellow"/>
        </w:rPr>
        <w:t>.</w:t>
      </w:r>
    </w:p>
    <w:p w:rsidR="00EA30BE" w:rsidRPr="00554D82" w:rsidRDefault="00EA30BE">
      <w:pPr>
        <w:pStyle w:val="Corpotesto"/>
        <w:rPr>
          <w:rStyle w:val="CorpodeltestoCarattere"/>
          <w:highlight w:val="yellow"/>
        </w:rPr>
      </w:pPr>
      <w:r w:rsidRPr="00554D82">
        <w:rPr>
          <w:rStyle w:val="CorpodeltestoCarattere"/>
          <w:rFonts w:cs="Arial"/>
          <w:highlight w:val="yellow"/>
        </w:rPr>
        <w:t>Oggetto del conferimento sono un prodotto relativo al Servizio di Modulazione con iniezione di quantitativi di gas equivalenti alla capacità conferita dal mese successivo a quello di conferimento sino al termine della fase di iniezione (prodotto stagionale), e un prodotto relativo al Servizio di Modulazione con iniezione di quantitativi di gas equivalenti alla capacità conferita per il solo mese successivo a quello del conferimento (prodotto mensile).</w:t>
      </w:r>
    </w:p>
    <w:p w:rsidR="00EE78B9" w:rsidRPr="00554D82" w:rsidRDefault="00EE78B9">
      <w:pPr>
        <w:pStyle w:val="Corpotesto"/>
        <w:rPr>
          <w:rStyle w:val="CorpodeltestoCarattere"/>
          <w:highlight w:val="yellow"/>
        </w:rPr>
      </w:pPr>
      <w:r w:rsidRPr="00554D82">
        <w:rPr>
          <w:rStyle w:val="CorpodeltestoCarattere"/>
          <w:highlight w:val="yellow"/>
        </w:rPr>
        <w:t>La modulistica da utilizzare per le richieste di acquisto è pubblicata nell’ambito della predetta procedura.</w:t>
      </w:r>
    </w:p>
    <w:p w:rsidR="0055672E" w:rsidRPr="00554D82" w:rsidRDefault="0055672E">
      <w:pPr>
        <w:pStyle w:val="Corpotesto"/>
        <w:rPr>
          <w:rStyle w:val="CorpodeltestoCarattere"/>
          <w:highlight w:val="yellow"/>
        </w:rPr>
      </w:pPr>
      <w:r w:rsidRPr="00554D82">
        <w:rPr>
          <w:rStyle w:val="CorpodeltestoCarattere"/>
          <w:highlight w:val="yellow"/>
        </w:rPr>
        <w:t xml:space="preserve">Ai sensi dell’art. 2 comma 4 del DM 19 febbraio 2014 la prima asta </w:t>
      </w:r>
      <w:r w:rsidR="00A13B2E" w:rsidRPr="00554D82">
        <w:rPr>
          <w:rStyle w:val="CorpodeltestoCarattere"/>
          <w:highlight w:val="yellow"/>
        </w:rPr>
        <w:t xml:space="preserve">(prodotti stagionale e mensile con capacità di iniezione a partire dal 1 aprile) </w:t>
      </w:r>
      <w:r w:rsidRPr="00554D82">
        <w:rPr>
          <w:rStyle w:val="CorpodeltestoCarattere"/>
          <w:highlight w:val="yellow"/>
        </w:rPr>
        <w:t>è svolta dalla società Edison Stoccaggio.</w:t>
      </w:r>
    </w:p>
    <w:p w:rsidR="0055672E" w:rsidRPr="00554D82" w:rsidRDefault="0055672E" w:rsidP="0055672E">
      <w:pPr>
        <w:pStyle w:val="Corpotesto"/>
        <w:rPr>
          <w:rStyle w:val="CorpodeltestoCarattere"/>
          <w:highlight w:val="yellow"/>
        </w:rPr>
      </w:pPr>
      <w:r w:rsidRPr="00554D82">
        <w:rPr>
          <w:rStyle w:val="CorpodeltestoCarattere"/>
          <w:highlight w:val="yellow"/>
        </w:rPr>
        <w:t>La capacità offerta per il servizio di modulazione è ricompresa interamente nello spazio complessivamente riservato, ai sensi dell’art. 2 comma 3 del DM 19 febbraio 2014, alla partecipazione dei soli soggetti che forniscono, direttamente o indirettamente, i clienti finali di cui all’articolo 12, comma 7, del decreto legislativo n. 164 del 2000.</w:t>
      </w:r>
    </w:p>
    <w:p w:rsidR="0055672E" w:rsidRPr="00554D82" w:rsidRDefault="0055672E" w:rsidP="00A13B2E">
      <w:pPr>
        <w:pStyle w:val="Corpotesto"/>
        <w:rPr>
          <w:rStyle w:val="CorpodeltestoCarattere"/>
          <w:highlight w:val="yellow"/>
        </w:rPr>
      </w:pPr>
      <w:r w:rsidRPr="00554D82">
        <w:rPr>
          <w:rStyle w:val="CorpodeltestoCarattere"/>
          <w:highlight w:val="yellow"/>
        </w:rPr>
        <w:t xml:space="preserve">A tal fine gli stessi soggetti dovranno </w:t>
      </w:r>
      <w:r w:rsidR="00A13B2E" w:rsidRPr="00554D82">
        <w:rPr>
          <w:rStyle w:val="CorpodeltestoCarattere"/>
          <w:highlight w:val="yellow"/>
        </w:rPr>
        <w:t>specificare nella richiesta d’acquisto che la capacità complessivamente indicata per la quale intende avvalersi della riserva non risulta superiore al volume di competenza indicato all’art. 2, comma 3 del DM 19 febbraio 14.</w:t>
      </w:r>
    </w:p>
    <w:p w:rsidR="006A09A2" w:rsidRPr="00554D82" w:rsidRDefault="006A09A2" w:rsidP="006A09A2">
      <w:pPr>
        <w:pStyle w:val="Corpotesto"/>
        <w:rPr>
          <w:rStyle w:val="CorpodeltestoCarattere"/>
          <w:highlight w:val="yellow"/>
        </w:rPr>
      </w:pPr>
      <w:r w:rsidRPr="00554D82">
        <w:rPr>
          <w:rStyle w:val="CorpodeltestoCarattere"/>
          <w:highlight w:val="yellow"/>
        </w:rPr>
        <w:t>Ai sensi dell’art. 5.5 della Delibera 85/2014 ogni richiesta di acquisto può contenere fino ad un massimo di 5 (cinque) offerte.</w:t>
      </w:r>
    </w:p>
    <w:p w:rsidR="00C34B01" w:rsidRPr="00C34B01" w:rsidRDefault="00C34B01" w:rsidP="00C34B01">
      <w:pPr>
        <w:pStyle w:val="Corpotesto"/>
        <w:rPr>
          <w:rStyle w:val="CorpodeltestoCarattere"/>
        </w:rPr>
      </w:pPr>
      <w:r w:rsidRPr="00554D82">
        <w:rPr>
          <w:rStyle w:val="CorpodeltestoCarattere"/>
          <w:highlight w:val="yellow"/>
        </w:rPr>
        <w:t>Ai fini del conferimento delle capacità di stoccaggio, comunque non oltre la presentazione della relativa richiesta, i soggetti interessati presentano le garanzie finanziarie nelle forme e nell’entità previste dal presente codice</w:t>
      </w:r>
      <w:r w:rsidR="00706DE5">
        <w:rPr>
          <w:rStyle w:val="CorpodeltestoCarattere"/>
          <w:highlight w:val="yellow"/>
        </w:rPr>
        <w:t xml:space="preserve"> o, ove diversamente specificato, dalla relativa procedura di conferimento</w:t>
      </w:r>
      <w:r w:rsidRPr="00554D82">
        <w:rPr>
          <w:rStyle w:val="CorpodeltestoCarattere"/>
          <w:highlight w:val="yellow"/>
        </w:rPr>
        <w:t xml:space="preserve">. Il corrispettivo in base al quale è calcolato l’importo delle garanzie da prestare per la partecipazione alle </w:t>
      </w:r>
      <w:r w:rsidR="00706DE5">
        <w:rPr>
          <w:rStyle w:val="CorpodeltestoCarattere"/>
          <w:highlight w:val="yellow"/>
        </w:rPr>
        <w:t>procedure concorsuali</w:t>
      </w:r>
      <w:r w:rsidRPr="00554D82">
        <w:rPr>
          <w:rStyle w:val="CorpodeltestoCarattere"/>
          <w:highlight w:val="yellow"/>
        </w:rPr>
        <w:t xml:space="preserve"> è pari al corrispettivo indicato nell’offerta. E’ possibile presentare garanzie </w:t>
      </w:r>
      <w:r w:rsidRPr="00554D82">
        <w:rPr>
          <w:rStyle w:val="CorpodeltestoCarattere"/>
          <w:highlight w:val="yellow"/>
        </w:rPr>
        <w:lastRenderedPageBreak/>
        <w:t>uniche per il conferimento di capacità nelle diverse procedure di conferimento di capacità per il servizio di stoccaggio.</w:t>
      </w:r>
    </w:p>
    <w:p w:rsidR="00C34B01" w:rsidRPr="00554D82" w:rsidRDefault="00C34B01" w:rsidP="00C34B01">
      <w:pPr>
        <w:pStyle w:val="Corpotesto"/>
        <w:rPr>
          <w:rStyle w:val="CorpodeltestoCarattere"/>
          <w:highlight w:val="yellow"/>
        </w:rPr>
      </w:pPr>
      <w:r w:rsidRPr="00554D82">
        <w:rPr>
          <w:rStyle w:val="CorpodeltestoCarattere"/>
          <w:highlight w:val="yellow"/>
        </w:rPr>
        <w:t xml:space="preserve">Le aste si svolgono accettando, nel rispetto del limite di cui all’articolo 4 comma 2 del decreto 19 febbraio 2014, le offerte di acquisto aventi un corrispettivo offerto non inferiore al prezzo di riserva di cui all’articolo 6 della </w:t>
      </w:r>
      <w:proofErr w:type="spellStart"/>
      <w:r w:rsidRPr="00554D82">
        <w:rPr>
          <w:rStyle w:val="CorpodeltestoCarattere"/>
          <w:highlight w:val="yellow"/>
        </w:rPr>
        <w:t>Delib</w:t>
      </w:r>
      <w:proofErr w:type="spellEnd"/>
      <w:r w:rsidRPr="00554D82">
        <w:rPr>
          <w:rStyle w:val="CorpodeltestoCarattere"/>
          <w:highlight w:val="yellow"/>
        </w:rPr>
        <w:t>. 85/2014</w:t>
      </w:r>
      <w:r w:rsidR="00A13B2E" w:rsidRPr="00554D82">
        <w:rPr>
          <w:rStyle w:val="CorpodeltestoCarattere"/>
          <w:highlight w:val="yellow"/>
        </w:rPr>
        <w:t>/R/Gas</w:t>
      </w:r>
      <w:r w:rsidRPr="00554D82">
        <w:rPr>
          <w:rStyle w:val="CorpodeltestoCarattere"/>
          <w:highlight w:val="yellow"/>
        </w:rPr>
        <w:t>, secondo l’ordine di merito economico stilato in base a valori decrescenti del corrispettivo offerto, sino a capienza delle capacità disponibili per ciascun prodotto.</w:t>
      </w:r>
    </w:p>
    <w:p w:rsidR="00C34B01" w:rsidRPr="00554D82" w:rsidRDefault="00C34B01" w:rsidP="00C34B01">
      <w:pPr>
        <w:pStyle w:val="Corpotesto"/>
        <w:rPr>
          <w:rStyle w:val="CorpodeltestoCarattere"/>
          <w:highlight w:val="yellow"/>
        </w:rPr>
      </w:pPr>
      <w:r w:rsidRPr="00554D82">
        <w:rPr>
          <w:rStyle w:val="CorpodeltestoCarattere"/>
          <w:highlight w:val="yellow"/>
        </w:rPr>
        <w:t>Relativamente alle aste per il conferimento delle capacità per il servizio di modulazione con iniezione stagionale che si svolgono nel mese di marzo, il conferimento si svolge accettando:</w:t>
      </w:r>
    </w:p>
    <w:p w:rsidR="00C34B01" w:rsidRPr="00554D82" w:rsidRDefault="00C34B01" w:rsidP="00C34B01">
      <w:pPr>
        <w:pStyle w:val="Corpotesto"/>
        <w:rPr>
          <w:rStyle w:val="CorpodeltestoCarattere"/>
          <w:highlight w:val="yellow"/>
        </w:rPr>
      </w:pPr>
      <w:r w:rsidRPr="00554D82">
        <w:rPr>
          <w:rStyle w:val="CorpodeltestoCarattere"/>
          <w:highlight w:val="yellow"/>
        </w:rPr>
        <w:t>a) prioritariamente le offerte, secondo l’ordine di merito economico e nel</w:t>
      </w:r>
      <w:r w:rsidR="00A13B2E" w:rsidRPr="00554D82">
        <w:rPr>
          <w:rStyle w:val="CorpodeltestoCarattere"/>
          <w:highlight w:val="yellow"/>
        </w:rPr>
        <w:t xml:space="preserve"> </w:t>
      </w:r>
      <w:r w:rsidRPr="00554D82">
        <w:rPr>
          <w:rStyle w:val="CorpodeltestoCarattere"/>
          <w:highlight w:val="yellow"/>
        </w:rPr>
        <w:t xml:space="preserve">rispetto del limite per ciascun soggetto delle capacità </w:t>
      </w:r>
      <w:r w:rsidR="00A13B2E" w:rsidRPr="00554D82">
        <w:rPr>
          <w:rStyle w:val="CorpodeltestoCarattere"/>
          <w:highlight w:val="yellow"/>
        </w:rPr>
        <w:t xml:space="preserve">per le quali si è </w:t>
      </w:r>
      <w:r w:rsidR="00FD1D42" w:rsidRPr="00554D82">
        <w:rPr>
          <w:rStyle w:val="CorpodeltestoCarattere"/>
          <w:highlight w:val="yellow"/>
        </w:rPr>
        <w:t>espressa</w:t>
      </w:r>
      <w:r w:rsidR="00A13B2E" w:rsidRPr="00554D82">
        <w:rPr>
          <w:rStyle w:val="CorpodeltestoCarattere"/>
          <w:highlight w:val="yellow"/>
        </w:rPr>
        <w:t xml:space="preserve"> la riserva,</w:t>
      </w:r>
      <w:r w:rsidRPr="00554D82">
        <w:rPr>
          <w:rStyle w:val="CorpodeltestoCarattere"/>
          <w:highlight w:val="yellow"/>
        </w:rPr>
        <w:t xml:space="preserve"> sino a capienza</w:t>
      </w:r>
      <w:r w:rsidR="00A13B2E" w:rsidRPr="00554D82">
        <w:rPr>
          <w:rStyle w:val="CorpodeltestoCarattere"/>
          <w:highlight w:val="yellow"/>
        </w:rPr>
        <w:t xml:space="preserve"> </w:t>
      </w:r>
      <w:r w:rsidRPr="00554D82">
        <w:rPr>
          <w:rStyle w:val="CorpodeltestoCarattere"/>
          <w:highlight w:val="yellow"/>
        </w:rPr>
        <w:t>della capacità di spazio complessivamente offerta;</w:t>
      </w:r>
    </w:p>
    <w:p w:rsidR="00C34B01" w:rsidRPr="00554D82" w:rsidRDefault="00C34B01" w:rsidP="00C34B01">
      <w:pPr>
        <w:pStyle w:val="Corpotesto"/>
        <w:rPr>
          <w:rStyle w:val="CorpodeltestoCarattere"/>
          <w:highlight w:val="yellow"/>
        </w:rPr>
      </w:pPr>
      <w:r w:rsidRPr="00554D82">
        <w:rPr>
          <w:rStyle w:val="CorpodeltestoCarattere"/>
          <w:highlight w:val="yellow"/>
        </w:rPr>
        <w:t>b) tutte le rimanenti offerte non ancora accettate ai sensi della precedente</w:t>
      </w:r>
      <w:r w:rsidR="00A13B2E" w:rsidRPr="00554D82">
        <w:rPr>
          <w:rStyle w:val="CorpodeltestoCarattere"/>
          <w:highlight w:val="yellow"/>
        </w:rPr>
        <w:t xml:space="preserve"> </w:t>
      </w:r>
      <w:r w:rsidRPr="00554D82">
        <w:rPr>
          <w:rStyle w:val="CorpodeltestoCarattere"/>
          <w:highlight w:val="yellow"/>
        </w:rPr>
        <w:t>lettera a), secondo l’ordine di merito economico sino a capienza della</w:t>
      </w:r>
      <w:r w:rsidR="00A13B2E" w:rsidRPr="00554D82">
        <w:rPr>
          <w:rStyle w:val="CorpodeltestoCarattere"/>
          <w:highlight w:val="yellow"/>
        </w:rPr>
        <w:t xml:space="preserve"> </w:t>
      </w:r>
      <w:r w:rsidRPr="00554D82">
        <w:rPr>
          <w:rStyle w:val="CorpodeltestoCarattere"/>
          <w:highlight w:val="yellow"/>
        </w:rPr>
        <w:t>capacità di spazio complessivamente offerta.</w:t>
      </w:r>
    </w:p>
    <w:p w:rsidR="00C32C80" w:rsidRPr="00554D82" w:rsidRDefault="00C32C80" w:rsidP="00C32C80">
      <w:pPr>
        <w:pStyle w:val="Corpotesto"/>
        <w:rPr>
          <w:rStyle w:val="CorpodeltestoCarattere"/>
          <w:highlight w:val="yellow"/>
        </w:rPr>
      </w:pPr>
      <w:r w:rsidRPr="00554D82">
        <w:rPr>
          <w:rStyle w:val="CorpodeltestoCarattere"/>
          <w:highlight w:val="yellow"/>
        </w:rPr>
        <w:t>L’ultima offerta di acquisto accettata può esserlo parzialmente nel caso in cui la</w:t>
      </w:r>
      <w:r w:rsidR="00544719" w:rsidRPr="00554D82">
        <w:rPr>
          <w:rStyle w:val="CorpodeltestoCarattere"/>
          <w:highlight w:val="yellow"/>
        </w:rPr>
        <w:t xml:space="preserve"> </w:t>
      </w:r>
      <w:r w:rsidRPr="00554D82">
        <w:rPr>
          <w:rStyle w:val="CorpodeltestoCarattere"/>
          <w:highlight w:val="yellow"/>
        </w:rPr>
        <w:t>capacità non ancora conferita non sia sufficiente a soddisfarla interamente. Nel</w:t>
      </w:r>
      <w:r w:rsidR="00544719" w:rsidRPr="00554D82">
        <w:rPr>
          <w:rStyle w:val="CorpodeltestoCarattere"/>
          <w:highlight w:val="yellow"/>
        </w:rPr>
        <w:t xml:space="preserve"> </w:t>
      </w:r>
      <w:r w:rsidRPr="00554D82">
        <w:rPr>
          <w:rStyle w:val="CorpodeltestoCarattere"/>
          <w:highlight w:val="yellow"/>
        </w:rPr>
        <w:t>caso due o più offerte caratterizzate dal medesimo corrispettivo si trovino in</w:t>
      </w:r>
      <w:r w:rsidR="00544719" w:rsidRPr="00554D82">
        <w:rPr>
          <w:rStyle w:val="CorpodeltestoCarattere"/>
          <w:highlight w:val="yellow"/>
        </w:rPr>
        <w:t xml:space="preserve"> </w:t>
      </w:r>
      <w:r w:rsidRPr="00554D82">
        <w:rPr>
          <w:rStyle w:val="CorpodeltestoCarattere"/>
          <w:highlight w:val="yellow"/>
        </w:rPr>
        <w:t>questa situazione esse sono accettate parzialmente ripartendo la capacità non</w:t>
      </w:r>
      <w:r w:rsidR="00544719" w:rsidRPr="00554D82">
        <w:rPr>
          <w:rStyle w:val="CorpodeltestoCarattere"/>
          <w:highlight w:val="yellow"/>
        </w:rPr>
        <w:t xml:space="preserve"> </w:t>
      </w:r>
      <w:r w:rsidRPr="00554D82">
        <w:rPr>
          <w:rStyle w:val="CorpodeltestoCarattere"/>
          <w:highlight w:val="yellow"/>
        </w:rPr>
        <w:t>ancora conferita pro quota sulla base della capacità oggetto delle medesime</w:t>
      </w:r>
      <w:r w:rsidR="00544719" w:rsidRPr="00554D82">
        <w:rPr>
          <w:rStyle w:val="CorpodeltestoCarattere"/>
          <w:highlight w:val="yellow"/>
        </w:rPr>
        <w:t xml:space="preserve"> </w:t>
      </w:r>
      <w:r w:rsidRPr="00554D82">
        <w:rPr>
          <w:rStyle w:val="CorpodeltestoCarattere"/>
          <w:highlight w:val="yellow"/>
        </w:rPr>
        <w:t>offerte.</w:t>
      </w:r>
    </w:p>
    <w:p w:rsidR="00C32C80" w:rsidRPr="00554D82" w:rsidRDefault="00C32C80" w:rsidP="00544719">
      <w:pPr>
        <w:pStyle w:val="Corpotesto"/>
        <w:rPr>
          <w:rStyle w:val="CorpodeltestoCarattere"/>
          <w:highlight w:val="yellow"/>
        </w:rPr>
      </w:pPr>
      <w:r w:rsidRPr="00554D82">
        <w:rPr>
          <w:rStyle w:val="CorpodeltestoCarattere"/>
          <w:highlight w:val="yellow"/>
        </w:rPr>
        <w:t>Il corrispettivo offerto non può essere inferiore</w:t>
      </w:r>
      <w:r w:rsidR="00544719" w:rsidRPr="00554D82">
        <w:rPr>
          <w:rStyle w:val="CorpodeltestoCarattere"/>
          <w:highlight w:val="yellow"/>
        </w:rPr>
        <w:t xml:space="preserve"> </w:t>
      </w:r>
      <w:r w:rsidRPr="00554D82">
        <w:rPr>
          <w:rStyle w:val="CorpodeltestoCarattere"/>
          <w:highlight w:val="yellow"/>
        </w:rPr>
        <w:t xml:space="preserve">a zero (0). </w:t>
      </w:r>
    </w:p>
    <w:p w:rsidR="00C32C80" w:rsidRPr="00554D82" w:rsidRDefault="00C32C80" w:rsidP="00C32C80">
      <w:pPr>
        <w:pStyle w:val="Corpotesto"/>
        <w:rPr>
          <w:rStyle w:val="CorpodeltestoCarattere"/>
          <w:highlight w:val="yellow"/>
        </w:rPr>
      </w:pPr>
      <w:r w:rsidRPr="00554D82">
        <w:rPr>
          <w:rStyle w:val="CorpodeltestoCarattere"/>
          <w:highlight w:val="yellow"/>
        </w:rPr>
        <w:t xml:space="preserve">Il corrispettivo di assegnazione di ciascuna </w:t>
      </w:r>
      <w:r w:rsidR="00706DE5">
        <w:rPr>
          <w:rStyle w:val="CorpodeltestoCarattere"/>
          <w:highlight w:val="yellow"/>
        </w:rPr>
        <w:t>procedura concorsuale</w:t>
      </w:r>
      <w:r w:rsidRPr="00554D82">
        <w:rPr>
          <w:rStyle w:val="CorpodeltestoCarattere"/>
          <w:highlight w:val="yellow"/>
        </w:rPr>
        <w:t xml:space="preserve"> per il conferimento della capacità</w:t>
      </w:r>
      <w:r w:rsidR="00544719" w:rsidRPr="00554D82">
        <w:rPr>
          <w:rStyle w:val="CorpodeltestoCarattere"/>
          <w:highlight w:val="yellow"/>
        </w:rPr>
        <w:t xml:space="preserve"> </w:t>
      </w:r>
      <w:r w:rsidRPr="00554D82">
        <w:rPr>
          <w:rStyle w:val="CorpodeltestoCarattere"/>
          <w:highlight w:val="yellow"/>
        </w:rPr>
        <w:t xml:space="preserve">per il servizio di </w:t>
      </w:r>
      <w:r w:rsidR="00544719" w:rsidRPr="00554D82">
        <w:rPr>
          <w:rStyle w:val="CorpodeltestoCarattere"/>
          <w:highlight w:val="yellow"/>
        </w:rPr>
        <w:t>modulazione</w:t>
      </w:r>
      <w:r w:rsidRPr="00554D82">
        <w:rPr>
          <w:rStyle w:val="CorpodeltestoCarattere"/>
          <w:highlight w:val="yellow"/>
        </w:rPr>
        <w:t xml:space="preserve"> con iniezione stagionale che si svolgono nel mese di marzo è pari al corrispettivo indicato nell’ultima offerta di acquisto accettata nella</w:t>
      </w:r>
      <w:r w:rsidR="00544719" w:rsidRPr="00554D82">
        <w:rPr>
          <w:rStyle w:val="CorpodeltestoCarattere"/>
          <w:highlight w:val="yellow"/>
        </w:rPr>
        <w:t xml:space="preserve"> </w:t>
      </w:r>
      <w:r w:rsidRPr="00554D82">
        <w:rPr>
          <w:rStyle w:val="CorpodeltestoCarattere"/>
          <w:highlight w:val="yellow"/>
        </w:rPr>
        <w:t>medesima procedura, ovvero al minore fra i prezzi delle ultime offerte accettate ai</w:t>
      </w:r>
      <w:r w:rsidR="00544719" w:rsidRPr="00554D82">
        <w:rPr>
          <w:rStyle w:val="CorpodeltestoCarattere"/>
          <w:highlight w:val="yellow"/>
        </w:rPr>
        <w:t xml:space="preserve"> </w:t>
      </w:r>
      <w:r w:rsidRPr="00554D82">
        <w:rPr>
          <w:rStyle w:val="CorpodeltestoCarattere"/>
          <w:highlight w:val="yellow"/>
        </w:rPr>
        <w:t xml:space="preserve">sensi delle </w:t>
      </w:r>
      <w:r w:rsidR="00544719" w:rsidRPr="00554D82">
        <w:rPr>
          <w:rStyle w:val="CorpodeltestoCarattere"/>
          <w:highlight w:val="yellow"/>
        </w:rPr>
        <w:t>precedenti lettere a) e b).</w:t>
      </w:r>
    </w:p>
    <w:p w:rsidR="00045225" w:rsidRPr="00554D82" w:rsidRDefault="00045225" w:rsidP="00045225">
      <w:pPr>
        <w:pStyle w:val="Corpotesto"/>
        <w:rPr>
          <w:rStyle w:val="CorpodeltestoCarattere"/>
          <w:highlight w:val="yellow"/>
        </w:rPr>
      </w:pPr>
      <w:r w:rsidRPr="00554D82">
        <w:rPr>
          <w:rStyle w:val="CorpodeltestoCarattere"/>
          <w:highlight w:val="yellow"/>
        </w:rPr>
        <w:t xml:space="preserve">L’Impresa di stoccaggio comunica ai richiedenti l’esito di ciascuna </w:t>
      </w:r>
      <w:r w:rsidR="00706DE5">
        <w:rPr>
          <w:rStyle w:val="CorpodeltestoCarattere"/>
          <w:highlight w:val="yellow"/>
        </w:rPr>
        <w:t>procedura concorsuale</w:t>
      </w:r>
      <w:r w:rsidR="00BC40D5" w:rsidRPr="00554D82">
        <w:rPr>
          <w:rStyle w:val="CorpodeltestoCarattere"/>
          <w:highlight w:val="yellow"/>
        </w:rPr>
        <w:t xml:space="preserve">, con indicazione dello Spazio conferito </w:t>
      </w:r>
      <w:r w:rsidR="00A07199" w:rsidRPr="00554D82">
        <w:rPr>
          <w:rStyle w:val="CorpodeltestoCarattere"/>
          <w:highlight w:val="yellow"/>
        </w:rPr>
        <w:t>ad ogni si</w:t>
      </w:r>
      <w:r w:rsidR="00BC40D5" w:rsidRPr="00554D82">
        <w:rPr>
          <w:rStyle w:val="CorpodeltestoCarattere"/>
          <w:highlight w:val="yellow"/>
        </w:rPr>
        <w:t xml:space="preserve">ngolo utente </w:t>
      </w:r>
      <w:proofErr w:type="spellStart"/>
      <w:r w:rsidR="00BC40D5" w:rsidRPr="00554D82">
        <w:rPr>
          <w:rStyle w:val="CorpodeltestoCarattere"/>
          <w:highlight w:val="yellow"/>
        </w:rPr>
        <w:t>S</w:t>
      </w:r>
      <w:r w:rsidR="00BC40D5" w:rsidRPr="00554D82">
        <w:rPr>
          <w:rStyle w:val="CorpodeltestoCarattere"/>
          <w:highlight w:val="yellow"/>
          <w:vertAlign w:val="subscript"/>
        </w:rPr>
        <w:t>MOD,k</w:t>
      </w:r>
      <w:proofErr w:type="spellEnd"/>
      <w:r w:rsidR="00BC40D5" w:rsidRPr="00554D82">
        <w:rPr>
          <w:rStyle w:val="CorpodeltestoCarattere"/>
          <w:highlight w:val="yellow"/>
        </w:rPr>
        <w:t>, come somma delle capacità acquisite in base alle offerte accettate ai sensi delle precedenti lettere a) e b),</w:t>
      </w:r>
      <w:r w:rsidRPr="00554D82">
        <w:rPr>
          <w:rStyle w:val="CorpodeltestoCarattere"/>
          <w:highlight w:val="yellow"/>
        </w:rPr>
        <w:t xml:space="preserve"> in tempo utile per la presentazione delle richieste per la partecipazione alla successiva.</w:t>
      </w:r>
    </w:p>
    <w:p w:rsidR="00045225" w:rsidRDefault="00045225" w:rsidP="00045225">
      <w:pPr>
        <w:pStyle w:val="Corpotesto"/>
        <w:rPr>
          <w:rStyle w:val="CorpodeltestoCarattere"/>
        </w:rPr>
      </w:pPr>
      <w:r w:rsidRPr="00554D82">
        <w:rPr>
          <w:rStyle w:val="CorpodeltestoCarattere"/>
          <w:highlight w:val="yellow"/>
        </w:rPr>
        <w:t>L’impresa di stoccaggio comunica all’Autorità i risultati di dettaglio e pubblica sul proprio sito internet le capacità conferite in ciascuna asta.</w:t>
      </w:r>
    </w:p>
    <w:p w:rsidR="00F06553" w:rsidRPr="00554D82" w:rsidRDefault="00F06553">
      <w:pPr>
        <w:pStyle w:val="Corpotesto"/>
        <w:rPr>
          <w:rStyle w:val="CorpodeltestoCarattere"/>
          <w:strike/>
          <w:highlight w:val="yellow"/>
        </w:rPr>
      </w:pPr>
      <w:r w:rsidRPr="00554D82">
        <w:rPr>
          <w:rStyle w:val="CorpodeltestoCarattere"/>
          <w:strike/>
          <w:highlight w:val="yellow"/>
        </w:rPr>
        <w:t>e tenuto conto della differente priorità di conferimento a seconda della tipologia di cliente finale servito dal Richiedente, l’Impresa di Stoccaggio determina innanzitutto le Richieste Massime Ammissibili di Spazio:</w:t>
      </w:r>
    </w:p>
    <w:p w:rsidR="00F06553" w:rsidRPr="00554D82" w:rsidRDefault="00F06553">
      <w:pPr>
        <w:pStyle w:val="Corpotesto"/>
        <w:numPr>
          <w:ilvl w:val="0"/>
          <w:numId w:val="16"/>
        </w:numPr>
        <w:rPr>
          <w:strike/>
          <w:szCs w:val="24"/>
          <w:highlight w:val="yellow"/>
        </w:rPr>
      </w:pPr>
      <w:proofErr w:type="spellStart"/>
      <w:r w:rsidRPr="00554D82">
        <w:rPr>
          <w:rFonts w:cs="Arial"/>
          <w:strike/>
          <w:szCs w:val="24"/>
          <w:highlight w:val="yellow"/>
        </w:rPr>
        <w:t>RMA</w:t>
      </w:r>
      <w:r w:rsidRPr="00554D82">
        <w:rPr>
          <w:rFonts w:cs="Arial"/>
          <w:strike/>
          <w:szCs w:val="24"/>
          <w:highlight w:val="yellow"/>
          <w:vertAlign w:val="subscript"/>
        </w:rPr>
        <w:t>Medio</w:t>
      </w:r>
      <w:proofErr w:type="spellEnd"/>
      <w:r w:rsidRPr="00554D82">
        <w:rPr>
          <w:rStyle w:val="CorpodeltestoCarattere"/>
          <w:rFonts w:cs="Arial"/>
          <w:strike/>
          <w:highlight w:val="yellow"/>
        </w:rPr>
        <w:t xml:space="preserve"> per il Servizio di modulazione per l’assolvimento degli obblighi nei confronti dei clienti finali di cui all’art. 18 commi 2 e 3 del </w:t>
      </w:r>
      <w:proofErr w:type="spellStart"/>
      <w:r w:rsidRPr="00554D82">
        <w:rPr>
          <w:rStyle w:val="CorpodeltestoCarattere"/>
          <w:rFonts w:cs="Arial"/>
          <w:strike/>
          <w:highlight w:val="yellow"/>
        </w:rPr>
        <w:lastRenderedPageBreak/>
        <w:t>D.Lgs</w:t>
      </w:r>
      <w:proofErr w:type="spellEnd"/>
      <w:r w:rsidRPr="00554D82">
        <w:rPr>
          <w:rStyle w:val="CorpodeltestoCarattere"/>
          <w:rFonts w:cs="Arial"/>
          <w:strike/>
          <w:highlight w:val="yellow"/>
        </w:rPr>
        <w:t xml:space="preserve"> 164/00, </w:t>
      </w:r>
      <w:r w:rsidRPr="00554D82">
        <w:rPr>
          <w:rFonts w:cs="Arial"/>
          <w:strike/>
          <w:szCs w:val="24"/>
          <w:highlight w:val="yellow"/>
        </w:rPr>
        <w:t xml:space="preserve">limitatamente a quantitativi massimi relativi ad un periodo di punta stagionale mediamente rigido; </w:t>
      </w:r>
    </w:p>
    <w:p w:rsidR="00F06553" w:rsidRPr="00554D82" w:rsidRDefault="00F06553">
      <w:pPr>
        <w:pStyle w:val="Corpotesto"/>
        <w:numPr>
          <w:ilvl w:val="0"/>
          <w:numId w:val="16"/>
        </w:numPr>
        <w:rPr>
          <w:strike/>
          <w:szCs w:val="24"/>
          <w:highlight w:val="yellow"/>
        </w:rPr>
      </w:pPr>
      <w:proofErr w:type="spellStart"/>
      <w:r w:rsidRPr="00554D82">
        <w:rPr>
          <w:rFonts w:cs="Arial"/>
          <w:bCs w:val="0"/>
          <w:iCs w:val="0"/>
          <w:strike/>
          <w:szCs w:val="24"/>
          <w:highlight w:val="yellow"/>
        </w:rPr>
        <w:t>RMA</w:t>
      </w:r>
      <w:r w:rsidRPr="00554D82">
        <w:rPr>
          <w:rFonts w:cs="Arial"/>
          <w:bCs w:val="0"/>
          <w:iCs w:val="0"/>
          <w:strike/>
          <w:szCs w:val="24"/>
          <w:highlight w:val="yellow"/>
          <w:vertAlign w:val="subscript"/>
        </w:rPr>
        <w:t>rigido</w:t>
      </w:r>
      <w:proofErr w:type="spellEnd"/>
      <w:r w:rsidRPr="00554D82">
        <w:rPr>
          <w:rFonts w:cs="Arial"/>
          <w:bCs w:val="0"/>
          <w:iCs w:val="0"/>
          <w:strike/>
          <w:szCs w:val="24"/>
          <w:highlight w:val="yellow"/>
          <w:vertAlign w:val="subscript"/>
        </w:rPr>
        <w:t xml:space="preserve"> </w:t>
      </w:r>
      <w:r w:rsidRPr="00554D82">
        <w:rPr>
          <w:rStyle w:val="CorpodeltestoCarattere"/>
          <w:rFonts w:cs="Arial"/>
          <w:bCs w:val="0"/>
          <w:iCs w:val="0"/>
          <w:strike/>
          <w:highlight w:val="yellow"/>
        </w:rPr>
        <w:t xml:space="preserve"> per il Servizio di modulazione per l’assolvimento degli obblighi nei confronti dei clienti finali di cui all’art. 18 commi 2 e 3 del </w:t>
      </w:r>
      <w:proofErr w:type="spellStart"/>
      <w:r w:rsidRPr="00554D82">
        <w:rPr>
          <w:rStyle w:val="CorpodeltestoCarattere"/>
          <w:rFonts w:cs="Arial"/>
          <w:bCs w:val="0"/>
          <w:iCs w:val="0"/>
          <w:strike/>
          <w:highlight w:val="yellow"/>
        </w:rPr>
        <w:t>D.Lgs</w:t>
      </w:r>
      <w:proofErr w:type="spellEnd"/>
      <w:r w:rsidRPr="00554D82">
        <w:rPr>
          <w:rStyle w:val="CorpodeltestoCarattere"/>
          <w:rFonts w:cs="Arial"/>
          <w:bCs w:val="0"/>
          <w:iCs w:val="0"/>
          <w:strike/>
          <w:highlight w:val="yellow"/>
        </w:rPr>
        <w:t xml:space="preserve"> 164/00, </w:t>
      </w:r>
      <w:r w:rsidRPr="00554D82">
        <w:rPr>
          <w:bCs w:val="0"/>
          <w:iCs w:val="0"/>
          <w:strike/>
          <w:highlight w:val="yellow"/>
        </w:rPr>
        <w:t>per i quantitativi massimi relativi ad un periodo di punta stagionale di punta stagionale rigido con frequenza ventennale;</w:t>
      </w:r>
    </w:p>
    <w:p w:rsidR="00F06553" w:rsidRPr="00554D82" w:rsidRDefault="00F06553">
      <w:pPr>
        <w:pStyle w:val="Corpotesto"/>
        <w:ind w:left="814"/>
        <w:rPr>
          <w:rStyle w:val="CorpodeltestoCarattere"/>
          <w:rFonts w:ascii="Times New Roman" w:hAnsi="Times New Roman"/>
          <w:bCs w:val="0"/>
          <w:iCs w:val="0"/>
          <w:strike/>
          <w:highlight w:val="yellow"/>
        </w:rPr>
      </w:pPr>
    </w:p>
    <w:p w:rsidR="00F06553" w:rsidRPr="00554D82" w:rsidRDefault="00F06553">
      <w:pPr>
        <w:pStyle w:val="Corpotesto"/>
        <w:rPr>
          <w:rStyle w:val="CorpodeltestoCarattere"/>
          <w:rFonts w:ascii="Times New Roman" w:hAnsi="Times New Roman" w:cs="Arial"/>
          <w:bCs w:val="0"/>
          <w:iCs w:val="0"/>
          <w:strike/>
          <w:highlight w:val="yellow"/>
        </w:rPr>
      </w:pPr>
      <w:r w:rsidRPr="00554D82">
        <w:rPr>
          <w:rStyle w:val="CorpodeltestoCarattere"/>
          <w:rFonts w:cs="Arial"/>
          <w:bCs w:val="0"/>
          <w:iCs w:val="0"/>
          <w:strike/>
          <w:highlight w:val="yellow"/>
        </w:rPr>
        <w:t xml:space="preserve">La modalità di determinazione delle Richieste Massime Ammissibili </w:t>
      </w:r>
      <w:proofErr w:type="spellStart"/>
      <w:r w:rsidRPr="00554D82">
        <w:rPr>
          <w:rStyle w:val="CorpodeltestoCarattere"/>
          <w:rFonts w:cs="Arial"/>
          <w:bCs w:val="0"/>
          <w:iCs w:val="0"/>
          <w:strike/>
          <w:highlight w:val="yellow"/>
        </w:rPr>
        <w:t>RMA</w:t>
      </w:r>
      <w:r w:rsidRPr="00554D82">
        <w:rPr>
          <w:rStyle w:val="CorpodeltestoCarattere"/>
          <w:rFonts w:cs="Arial"/>
          <w:bCs w:val="0"/>
          <w:iCs w:val="0"/>
          <w:strike/>
          <w:highlight w:val="yellow"/>
          <w:vertAlign w:val="subscript"/>
        </w:rPr>
        <w:t>Medio</w:t>
      </w:r>
      <w:proofErr w:type="spellEnd"/>
      <w:r w:rsidRPr="00554D82">
        <w:rPr>
          <w:rStyle w:val="CorpodeltestoCarattere"/>
          <w:rFonts w:cs="Arial"/>
          <w:bCs w:val="0"/>
          <w:iCs w:val="0"/>
          <w:strike/>
          <w:highlight w:val="yellow"/>
        </w:rPr>
        <w:t xml:space="preserve"> e </w:t>
      </w:r>
      <w:proofErr w:type="spellStart"/>
      <w:r w:rsidRPr="00554D82">
        <w:rPr>
          <w:rStyle w:val="CorpodeltestoCarattere"/>
          <w:rFonts w:cs="Arial"/>
          <w:bCs w:val="0"/>
          <w:iCs w:val="0"/>
          <w:strike/>
          <w:highlight w:val="yellow"/>
        </w:rPr>
        <w:t>RMA</w:t>
      </w:r>
      <w:r w:rsidRPr="00554D82">
        <w:rPr>
          <w:rStyle w:val="CorpodeltestoCarattere"/>
          <w:rFonts w:cs="Arial"/>
          <w:bCs w:val="0"/>
          <w:iCs w:val="0"/>
          <w:strike/>
          <w:highlight w:val="yellow"/>
          <w:vertAlign w:val="subscript"/>
        </w:rPr>
        <w:t>Rigido</w:t>
      </w:r>
      <w:proofErr w:type="spellEnd"/>
      <w:r w:rsidRPr="00554D82">
        <w:rPr>
          <w:rStyle w:val="CorpodeltestoCarattere"/>
          <w:rFonts w:cs="Arial"/>
          <w:bCs w:val="0"/>
          <w:iCs w:val="0"/>
          <w:strike/>
          <w:highlight w:val="yellow"/>
        </w:rPr>
        <w:t xml:space="preserve"> è definita dall’Autorità ed è pubblicata sul Sito internet dell’Impresa di Stoccaggio</w:t>
      </w:r>
      <w:r w:rsidR="00162A06" w:rsidRPr="00554D82">
        <w:rPr>
          <w:rStyle w:val="CorpodeltestoCarattere"/>
          <w:rFonts w:cs="Arial"/>
          <w:bCs w:val="0"/>
          <w:iCs w:val="0"/>
          <w:strike/>
          <w:highlight w:val="yellow"/>
        </w:rPr>
        <w:t xml:space="preserve"> e</w:t>
      </w:r>
      <w:r w:rsidRPr="00554D82">
        <w:rPr>
          <w:rStyle w:val="CorpodeltestoCarattere"/>
          <w:rFonts w:cs="Arial"/>
          <w:bCs w:val="0"/>
          <w:iCs w:val="0"/>
          <w:strike/>
          <w:highlight w:val="yellow"/>
        </w:rPr>
        <w:t xml:space="preserve"> entro il 1° febbraio di ogni anno in concomitanza della modulistica e delle tempistiche per la procedura di Conferimento.</w:t>
      </w:r>
    </w:p>
    <w:p w:rsidR="00F06553" w:rsidRPr="00554D82" w:rsidRDefault="00F06553">
      <w:pPr>
        <w:pStyle w:val="Corpotesto"/>
        <w:rPr>
          <w:rStyle w:val="CorpodeltestoCarattere"/>
          <w:rFonts w:ascii="Times New Roman" w:hAnsi="Times New Roman" w:cs="Arial"/>
          <w:bCs w:val="0"/>
          <w:iCs w:val="0"/>
          <w:strike/>
          <w:highlight w:val="yellow"/>
        </w:rPr>
      </w:pPr>
      <w:r w:rsidRPr="00554D82">
        <w:rPr>
          <w:rStyle w:val="CorpodeltestoCarattere"/>
          <w:rFonts w:cs="Arial"/>
          <w:bCs w:val="0"/>
          <w:iCs w:val="0"/>
          <w:strike/>
          <w:highlight w:val="yellow"/>
        </w:rPr>
        <w:t>L’Impresa di Stoccaggio si coordina con l’Impresa maggiore di Stoccaggio ai fini della determinazione di tali valori.</w:t>
      </w:r>
    </w:p>
    <w:p w:rsidR="00F06553" w:rsidRPr="00554D82" w:rsidRDefault="00F06553">
      <w:pPr>
        <w:pStyle w:val="Corpotesto"/>
        <w:rPr>
          <w:rStyle w:val="CorpodeltestoCarattere"/>
          <w:rFonts w:ascii="Times New Roman" w:hAnsi="Times New Roman" w:cs="Arial"/>
          <w:bCs w:val="0"/>
          <w:iCs w:val="0"/>
          <w:strike/>
          <w:highlight w:val="yellow"/>
        </w:rPr>
      </w:pPr>
    </w:p>
    <w:p w:rsidR="00F06553" w:rsidRPr="00554D82" w:rsidRDefault="00F06553">
      <w:pPr>
        <w:pStyle w:val="Corpotesto"/>
        <w:rPr>
          <w:rStyle w:val="CorpodeltestoCarattere"/>
          <w:rFonts w:ascii="Times New Roman" w:hAnsi="Times New Roman" w:cs="Arial"/>
          <w:bCs w:val="0"/>
          <w:iCs w:val="0"/>
          <w:strike/>
          <w:highlight w:val="yellow"/>
        </w:rPr>
      </w:pPr>
      <w:r w:rsidRPr="00554D82">
        <w:rPr>
          <w:rStyle w:val="CorpodeltestoCarattere"/>
          <w:rFonts w:cs="Arial"/>
          <w:bCs w:val="0"/>
          <w:iCs w:val="0"/>
          <w:strike/>
          <w:highlight w:val="yellow"/>
        </w:rPr>
        <w:t xml:space="preserve">La capacità di Spazio </w:t>
      </w:r>
      <w:proofErr w:type="spellStart"/>
      <w:r w:rsidRPr="00554D82">
        <w:rPr>
          <w:rStyle w:val="CorpodeltestoCarattere"/>
          <w:rFonts w:cs="Arial"/>
          <w:bCs w:val="0"/>
          <w:iCs w:val="0"/>
          <w:strike/>
          <w:highlight w:val="yellow"/>
        </w:rPr>
        <w:t>SC</w:t>
      </w:r>
      <w:r w:rsidRPr="00554D82">
        <w:rPr>
          <w:rStyle w:val="CorpodeltestoCarattere"/>
          <w:rFonts w:cs="Arial"/>
          <w:bCs w:val="0"/>
          <w:iCs w:val="0"/>
          <w:strike/>
          <w:highlight w:val="yellow"/>
          <w:vertAlign w:val="subscript"/>
        </w:rPr>
        <w:t>MOD</w:t>
      </w:r>
      <w:r w:rsidRPr="00554D82">
        <w:rPr>
          <w:rStyle w:val="CorpodeltestoCarattere"/>
          <w:rFonts w:cs="Arial"/>
          <w:bCs w:val="0"/>
          <w:iCs w:val="0"/>
          <w:strike/>
          <w:highlight w:val="yellow"/>
        </w:rPr>
        <w:t>,</w:t>
      </w:r>
      <w:r w:rsidRPr="00554D82">
        <w:rPr>
          <w:rStyle w:val="CorpodeltestoCarattere"/>
          <w:rFonts w:cs="Arial"/>
          <w:bCs w:val="0"/>
          <w:iCs w:val="0"/>
          <w:strike/>
          <w:highlight w:val="yellow"/>
          <w:vertAlign w:val="subscript"/>
        </w:rPr>
        <w:t>k</w:t>
      </w:r>
      <w:proofErr w:type="spellEnd"/>
      <w:r w:rsidRPr="00554D82">
        <w:rPr>
          <w:rStyle w:val="CorpodeltestoCarattere"/>
          <w:rFonts w:cs="Arial"/>
          <w:bCs w:val="0"/>
          <w:iCs w:val="0"/>
          <w:strike/>
          <w:highlight w:val="yellow"/>
        </w:rPr>
        <w:t xml:space="preserve"> conferibile per ciascun Utente e per ciascuna delle tre tipologie di richieste di modulazione è:</w:t>
      </w:r>
    </w:p>
    <w:p w:rsidR="00F06553" w:rsidRPr="00554D82" w:rsidRDefault="00F06553">
      <w:pPr>
        <w:pStyle w:val="Corpotesto"/>
        <w:numPr>
          <w:ilvl w:val="0"/>
          <w:numId w:val="17"/>
        </w:numPr>
        <w:rPr>
          <w:rFonts w:cs="Arial"/>
          <w:strike/>
          <w:szCs w:val="24"/>
          <w:highlight w:val="yellow"/>
        </w:rPr>
      </w:pPr>
      <w:proofErr w:type="spellStart"/>
      <w:r w:rsidRPr="00554D82">
        <w:rPr>
          <w:rStyle w:val="CorpodeltestoCarattere"/>
          <w:rFonts w:cs="Arial"/>
          <w:bCs w:val="0"/>
          <w:iCs w:val="0"/>
          <w:strike/>
          <w:highlight w:val="yellow"/>
        </w:rPr>
        <w:t>SC</w:t>
      </w:r>
      <w:r w:rsidRPr="00554D82">
        <w:rPr>
          <w:rStyle w:val="CorpodeltestoCarattere"/>
          <w:rFonts w:cs="Arial"/>
          <w:bCs w:val="0"/>
          <w:iCs w:val="0"/>
          <w:strike/>
          <w:highlight w:val="yellow"/>
          <w:vertAlign w:val="subscript"/>
        </w:rPr>
        <w:t>MODMedio,k</w:t>
      </w:r>
      <w:proofErr w:type="spellEnd"/>
      <w:r w:rsidRPr="00554D82">
        <w:rPr>
          <w:rStyle w:val="CorpodeltestoCarattere"/>
          <w:rFonts w:cs="Arial"/>
          <w:bCs w:val="0"/>
          <w:iCs w:val="0"/>
          <w:strike/>
          <w:highlight w:val="yellow"/>
        </w:rPr>
        <w:t xml:space="preserve"> pari al valore minimo tra </w:t>
      </w:r>
      <w:proofErr w:type="spellStart"/>
      <w:r w:rsidRPr="00554D82">
        <w:rPr>
          <w:rFonts w:cs="Arial"/>
          <w:bCs w:val="0"/>
          <w:iCs w:val="0"/>
          <w:strike/>
          <w:szCs w:val="24"/>
          <w:highlight w:val="yellow"/>
        </w:rPr>
        <w:t>RMA</w:t>
      </w:r>
      <w:r w:rsidRPr="00554D82">
        <w:rPr>
          <w:rFonts w:cs="Arial"/>
          <w:bCs w:val="0"/>
          <w:iCs w:val="0"/>
          <w:strike/>
          <w:szCs w:val="24"/>
          <w:highlight w:val="yellow"/>
          <w:vertAlign w:val="subscript"/>
        </w:rPr>
        <w:t>Medio,k</w:t>
      </w:r>
      <w:proofErr w:type="spellEnd"/>
      <w:r w:rsidRPr="00554D82">
        <w:rPr>
          <w:rFonts w:cs="Arial"/>
          <w:bCs w:val="0"/>
          <w:iCs w:val="0"/>
          <w:strike/>
          <w:szCs w:val="24"/>
          <w:highlight w:val="yellow"/>
        </w:rPr>
        <w:t xml:space="preserve">, e </w:t>
      </w:r>
      <w:proofErr w:type="spellStart"/>
      <w:r w:rsidRPr="00554D82">
        <w:rPr>
          <w:rFonts w:cs="Arial"/>
          <w:bCs w:val="0"/>
          <w:iCs w:val="0"/>
          <w:strike/>
          <w:szCs w:val="24"/>
          <w:highlight w:val="yellow"/>
        </w:rPr>
        <w:t>RS</w:t>
      </w:r>
      <w:r w:rsidRPr="00554D82">
        <w:rPr>
          <w:rFonts w:cs="Arial"/>
          <w:bCs w:val="0"/>
          <w:iCs w:val="0"/>
          <w:strike/>
          <w:szCs w:val="24"/>
          <w:highlight w:val="yellow"/>
          <w:vertAlign w:val="subscript"/>
        </w:rPr>
        <w:t>MOD,Medio,k</w:t>
      </w:r>
      <w:proofErr w:type="spellEnd"/>
      <w:r w:rsidRPr="00554D82">
        <w:rPr>
          <w:rFonts w:cs="Arial"/>
          <w:bCs w:val="0"/>
          <w:iCs w:val="0"/>
          <w:strike/>
          <w:szCs w:val="24"/>
          <w:highlight w:val="yellow"/>
        </w:rPr>
        <w:t xml:space="preserve"> (Valore indicato nella Richiesta di Accesso);</w:t>
      </w:r>
    </w:p>
    <w:p w:rsidR="00F06553" w:rsidRPr="00554D82" w:rsidRDefault="00F06553">
      <w:pPr>
        <w:pStyle w:val="Corpotesto"/>
        <w:numPr>
          <w:ilvl w:val="0"/>
          <w:numId w:val="17"/>
        </w:numPr>
        <w:rPr>
          <w:rFonts w:cs="Arial"/>
          <w:strike/>
          <w:szCs w:val="24"/>
          <w:highlight w:val="yellow"/>
        </w:rPr>
      </w:pPr>
      <w:proofErr w:type="spellStart"/>
      <w:r w:rsidRPr="00554D82">
        <w:rPr>
          <w:rStyle w:val="CorpodeltestoCarattere"/>
          <w:rFonts w:cs="Arial"/>
          <w:bCs w:val="0"/>
          <w:iCs w:val="0"/>
          <w:strike/>
          <w:highlight w:val="yellow"/>
        </w:rPr>
        <w:t>SC</w:t>
      </w:r>
      <w:r w:rsidRPr="00554D82">
        <w:rPr>
          <w:rStyle w:val="CorpodeltestoCarattere"/>
          <w:rFonts w:cs="Arial"/>
          <w:bCs w:val="0"/>
          <w:iCs w:val="0"/>
          <w:strike/>
          <w:highlight w:val="yellow"/>
          <w:vertAlign w:val="subscript"/>
        </w:rPr>
        <w:t>MODRigido,k</w:t>
      </w:r>
      <w:proofErr w:type="spellEnd"/>
      <w:r w:rsidRPr="00554D82">
        <w:rPr>
          <w:rStyle w:val="CorpodeltestoCarattere"/>
          <w:rFonts w:cs="Arial"/>
          <w:bCs w:val="0"/>
          <w:iCs w:val="0"/>
          <w:strike/>
          <w:highlight w:val="yellow"/>
        </w:rPr>
        <w:t xml:space="preserve"> pari al valore minimo tra </w:t>
      </w:r>
      <w:proofErr w:type="spellStart"/>
      <w:r w:rsidRPr="00554D82">
        <w:rPr>
          <w:rFonts w:cs="Arial"/>
          <w:bCs w:val="0"/>
          <w:iCs w:val="0"/>
          <w:strike/>
          <w:szCs w:val="24"/>
          <w:highlight w:val="yellow"/>
        </w:rPr>
        <w:t>RMA</w:t>
      </w:r>
      <w:r w:rsidRPr="00554D82">
        <w:rPr>
          <w:rFonts w:cs="Arial"/>
          <w:bCs w:val="0"/>
          <w:iCs w:val="0"/>
          <w:strike/>
          <w:szCs w:val="24"/>
          <w:highlight w:val="yellow"/>
          <w:vertAlign w:val="subscript"/>
        </w:rPr>
        <w:t>Rigido,k</w:t>
      </w:r>
      <w:proofErr w:type="spellEnd"/>
      <w:r w:rsidRPr="00554D82">
        <w:rPr>
          <w:rFonts w:cs="Arial"/>
          <w:bCs w:val="0"/>
          <w:iCs w:val="0"/>
          <w:strike/>
          <w:szCs w:val="24"/>
          <w:highlight w:val="yellow"/>
        </w:rPr>
        <w:t xml:space="preserve">, e </w:t>
      </w:r>
      <w:proofErr w:type="spellStart"/>
      <w:r w:rsidRPr="00554D82">
        <w:rPr>
          <w:rFonts w:cs="Arial"/>
          <w:bCs w:val="0"/>
          <w:iCs w:val="0"/>
          <w:strike/>
          <w:szCs w:val="24"/>
          <w:highlight w:val="yellow"/>
        </w:rPr>
        <w:t>RS</w:t>
      </w:r>
      <w:r w:rsidRPr="00554D82">
        <w:rPr>
          <w:rFonts w:cs="Arial"/>
          <w:bCs w:val="0"/>
          <w:iCs w:val="0"/>
          <w:strike/>
          <w:szCs w:val="24"/>
          <w:highlight w:val="yellow"/>
          <w:vertAlign w:val="subscript"/>
        </w:rPr>
        <w:t>MOD,Rigido,k</w:t>
      </w:r>
      <w:proofErr w:type="spellEnd"/>
      <w:r w:rsidRPr="00554D82">
        <w:rPr>
          <w:rFonts w:cs="Arial"/>
          <w:bCs w:val="0"/>
          <w:iCs w:val="0"/>
          <w:strike/>
          <w:szCs w:val="24"/>
          <w:highlight w:val="yellow"/>
        </w:rPr>
        <w:t xml:space="preserve"> (Valore indicato nella Richiesta di Accesso)</w:t>
      </w:r>
    </w:p>
    <w:p w:rsidR="00F06553" w:rsidRPr="00554D82" w:rsidRDefault="00F06553">
      <w:pPr>
        <w:pStyle w:val="Corpotesto"/>
        <w:numPr>
          <w:ilvl w:val="0"/>
          <w:numId w:val="17"/>
        </w:numPr>
        <w:rPr>
          <w:rStyle w:val="CorpodeltestoCarattere"/>
          <w:rFonts w:ascii="Times New Roman" w:hAnsi="Times New Roman" w:cs="Arial"/>
          <w:bCs w:val="0"/>
          <w:iCs w:val="0"/>
          <w:strike/>
          <w:highlight w:val="yellow"/>
        </w:rPr>
      </w:pPr>
      <w:proofErr w:type="spellStart"/>
      <w:r w:rsidRPr="00554D82">
        <w:rPr>
          <w:rFonts w:cs="Arial"/>
          <w:bCs w:val="0"/>
          <w:iCs w:val="0"/>
          <w:strike/>
          <w:szCs w:val="24"/>
          <w:highlight w:val="yellow"/>
        </w:rPr>
        <w:t>SC</w:t>
      </w:r>
      <w:r w:rsidRPr="00554D82">
        <w:rPr>
          <w:rFonts w:cs="Arial"/>
          <w:bCs w:val="0"/>
          <w:iCs w:val="0"/>
          <w:strike/>
          <w:szCs w:val="24"/>
          <w:highlight w:val="yellow"/>
          <w:vertAlign w:val="subscript"/>
        </w:rPr>
        <w:t>MODAltro,k</w:t>
      </w:r>
      <w:proofErr w:type="spellEnd"/>
      <w:r w:rsidRPr="00554D82">
        <w:rPr>
          <w:rFonts w:cs="Arial"/>
          <w:bCs w:val="0"/>
          <w:iCs w:val="0"/>
          <w:strike/>
          <w:szCs w:val="24"/>
          <w:highlight w:val="yellow"/>
        </w:rPr>
        <w:t xml:space="preserve"> </w:t>
      </w:r>
      <w:r w:rsidRPr="00554D82">
        <w:rPr>
          <w:rStyle w:val="CorpodeltestoCarattere"/>
          <w:rFonts w:cs="Arial"/>
          <w:bCs w:val="0"/>
          <w:iCs w:val="0"/>
          <w:strike/>
          <w:highlight w:val="yellow"/>
        </w:rPr>
        <w:t>pari</w:t>
      </w:r>
      <w:r w:rsidRPr="00554D82">
        <w:rPr>
          <w:rFonts w:cs="Arial"/>
          <w:bCs w:val="0"/>
          <w:iCs w:val="0"/>
          <w:strike/>
          <w:szCs w:val="24"/>
          <w:highlight w:val="yellow"/>
        </w:rPr>
        <w:t xml:space="preserve"> al valore </w:t>
      </w:r>
      <w:proofErr w:type="spellStart"/>
      <w:r w:rsidRPr="00554D82">
        <w:rPr>
          <w:rFonts w:cs="Arial"/>
          <w:bCs w:val="0"/>
          <w:iCs w:val="0"/>
          <w:strike/>
          <w:szCs w:val="24"/>
          <w:highlight w:val="yellow"/>
        </w:rPr>
        <w:t>RS</w:t>
      </w:r>
      <w:r w:rsidRPr="00554D82">
        <w:rPr>
          <w:rFonts w:cs="Arial"/>
          <w:bCs w:val="0"/>
          <w:iCs w:val="0"/>
          <w:strike/>
          <w:szCs w:val="24"/>
          <w:highlight w:val="yellow"/>
          <w:vertAlign w:val="subscript"/>
        </w:rPr>
        <w:t>MOD,altro,k</w:t>
      </w:r>
      <w:proofErr w:type="spellEnd"/>
      <w:r w:rsidRPr="00554D82">
        <w:rPr>
          <w:rFonts w:cs="Arial"/>
          <w:bCs w:val="0"/>
          <w:iCs w:val="0"/>
          <w:strike/>
          <w:szCs w:val="24"/>
          <w:highlight w:val="yellow"/>
        </w:rPr>
        <w:t xml:space="preserve"> indicato nella richiesta</w:t>
      </w:r>
    </w:p>
    <w:p w:rsidR="00F06553" w:rsidRPr="00554D82" w:rsidRDefault="00F06553">
      <w:pPr>
        <w:pStyle w:val="Corpotesto"/>
        <w:rPr>
          <w:rStyle w:val="CorpodeltestoCarattere"/>
          <w:rFonts w:ascii="Times New Roman" w:hAnsi="Times New Roman" w:cs="Arial"/>
          <w:bCs w:val="0"/>
          <w:iCs w:val="0"/>
          <w:strike/>
          <w:highlight w:val="yellow"/>
        </w:rPr>
      </w:pPr>
    </w:p>
    <w:p w:rsidR="00F06553" w:rsidRPr="00554D82" w:rsidRDefault="00F06553">
      <w:pPr>
        <w:pStyle w:val="Corpotesto"/>
        <w:rPr>
          <w:rStyle w:val="CorpodeltestoCarattere"/>
          <w:rFonts w:ascii="Times New Roman" w:hAnsi="Times New Roman" w:cs="Arial"/>
          <w:bCs w:val="0"/>
          <w:iCs w:val="0"/>
          <w:strike/>
        </w:rPr>
      </w:pPr>
      <w:r w:rsidRPr="00554D82">
        <w:rPr>
          <w:rStyle w:val="CorpodeltestoCarattere"/>
          <w:rFonts w:cs="Arial"/>
          <w:bCs w:val="0"/>
          <w:iCs w:val="0"/>
          <w:strike/>
          <w:highlight w:val="yellow"/>
        </w:rPr>
        <w:t>Qualora il Richiedente abbia richiesto il servizio anche all’Impresa maggiore di Stoccaggio con priorità di conferimento su quest’ultima, i valori suddetti sono nettati dei quantitativi già conferiti dall’Impresa Maggiore di Stoccaggio.</w:t>
      </w:r>
    </w:p>
    <w:p w:rsidR="00F06553" w:rsidRPr="00554D82" w:rsidRDefault="00F06553">
      <w:pPr>
        <w:pStyle w:val="Corpotesto"/>
        <w:rPr>
          <w:rStyle w:val="CorpodeltestoCarattere"/>
        </w:rPr>
      </w:pPr>
    </w:p>
    <w:p w:rsidR="00F06553" w:rsidRPr="00045225" w:rsidRDefault="00F06553">
      <w:pPr>
        <w:pStyle w:val="Corpotesto"/>
        <w:rPr>
          <w:rStyle w:val="CorpodeltestoCarattere"/>
        </w:rPr>
      </w:pPr>
      <w:r w:rsidRPr="00557414">
        <w:rPr>
          <w:rStyle w:val="CorpodeltestoCarattere"/>
        </w:rPr>
        <w:t xml:space="preserve">Qualora le </w:t>
      </w:r>
      <w:r w:rsidR="00045225" w:rsidRPr="00554D82">
        <w:rPr>
          <w:rStyle w:val="CorpodeltestoCarattere"/>
          <w:highlight w:val="yellow"/>
        </w:rPr>
        <w:t xml:space="preserve">Capacità di stoccaggio conferite </w:t>
      </w:r>
      <w:r w:rsidRPr="00554D82">
        <w:rPr>
          <w:rStyle w:val="CorpodeltestoCarattere"/>
          <w:strike/>
          <w:highlight w:val="yellow"/>
        </w:rPr>
        <w:t>Richieste di Accesso valide complessivamente pervenute all’Impresa di Stoccaggio da parte degli Utenti, non eccedano</w:t>
      </w:r>
      <w:r w:rsidR="00706DE5" w:rsidRPr="00554D82">
        <w:rPr>
          <w:rStyle w:val="CorpodeltestoCarattere"/>
          <w:highlight w:val="yellow"/>
        </w:rPr>
        <w:t xml:space="preserve"> </w:t>
      </w:r>
      <w:r w:rsidR="00045225" w:rsidRPr="00554D82">
        <w:rPr>
          <w:rStyle w:val="CorpodeltestoCarattere"/>
          <w:highlight w:val="yellow"/>
        </w:rPr>
        <w:t>siano inferiori al</w:t>
      </w:r>
      <w:r w:rsidRPr="00045225">
        <w:rPr>
          <w:rStyle w:val="CorpodeltestoCarattere"/>
        </w:rPr>
        <w:t xml:space="preserve">le Capacità di stoccaggio </w:t>
      </w:r>
      <w:proofErr w:type="spellStart"/>
      <w:r w:rsidRPr="00554D82">
        <w:rPr>
          <w:rStyle w:val="CorpodeltestoCarattere"/>
          <w:strike/>
          <w:highlight w:val="yellow"/>
        </w:rPr>
        <w:t>disponibil</w:t>
      </w:r>
      <w:r w:rsidR="00045225" w:rsidRPr="00554D82">
        <w:rPr>
          <w:rStyle w:val="CorpodeltestoCarattere"/>
          <w:highlight w:val="yellow"/>
        </w:rPr>
        <w:t>offerte</w:t>
      </w:r>
      <w:proofErr w:type="spellEnd"/>
      <w:r w:rsidRPr="00045225">
        <w:rPr>
          <w:rStyle w:val="CorpodeltestoCarattere"/>
        </w:rPr>
        <w:t xml:space="preserve">, l’Impresa di Stoccaggio </w:t>
      </w:r>
      <w:r w:rsidRPr="00554D82">
        <w:rPr>
          <w:rStyle w:val="CorpodeltestoCarattere"/>
          <w:strike/>
          <w:highlight w:val="yellow"/>
        </w:rPr>
        <w:t>conferirà a</w:t>
      </w:r>
      <w:r w:rsidR="00883591" w:rsidRPr="00554D82">
        <w:rPr>
          <w:rStyle w:val="CorpodeltestoCarattere"/>
          <w:strike/>
          <w:highlight w:val="yellow"/>
        </w:rPr>
        <w:t xml:space="preserve">ll’Utente le Capacità </w:t>
      </w:r>
      <w:proofErr w:type="spellStart"/>
      <w:r w:rsidR="00883591" w:rsidRPr="00554D82">
        <w:rPr>
          <w:rStyle w:val="CorpodeltestoCarattere"/>
          <w:strike/>
          <w:highlight w:val="yellow"/>
        </w:rPr>
        <w:t>richieste,</w:t>
      </w:r>
      <w:r w:rsidRPr="00045225">
        <w:rPr>
          <w:rStyle w:val="CorpodeltestoCarattere"/>
        </w:rPr>
        <w:t>pubblicherà</w:t>
      </w:r>
      <w:proofErr w:type="spellEnd"/>
      <w:r w:rsidRPr="00045225">
        <w:rPr>
          <w:rStyle w:val="CorpodeltestoCarattere"/>
        </w:rPr>
        <w:t xml:space="preserve"> sul proprio Sito internet</w:t>
      </w:r>
      <w:r w:rsidR="008F3431" w:rsidRPr="00045225">
        <w:rPr>
          <w:rStyle w:val="CorpodeltestoCarattere"/>
        </w:rPr>
        <w:t>,</w:t>
      </w:r>
      <w:r w:rsidR="00883591" w:rsidRPr="00045225">
        <w:rPr>
          <w:rStyle w:val="CorpodeltestoCarattere"/>
        </w:rPr>
        <w:t xml:space="preserve"> </w:t>
      </w:r>
      <w:r w:rsidRPr="00045225">
        <w:rPr>
          <w:rStyle w:val="CorpodeltestoCarattere"/>
        </w:rPr>
        <w:t xml:space="preserve">contestualmente alle capacità conferite, le capacità residue disponibili </w:t>
      </w:r>
      <w:r w:rsidR="00045225" w:rsidRPr="00554D82">
        <w:rPr>
          <w:rStyle w:val="CorpodeltestoCarattere"/>
          <w:highlight w:val="yellow"/>
        </w:rPr>
        <w:t xml:space="preserve">per le successive </w:t>
      </w:r>
      <w:r w:rsidR="00706DE5" w:rsidRPr="00554D82">
        <w:rPr>
          <w:rStyle w:val="CorpodeltestoCarattere"/>
          <w:highlight w:val="yellow"/>
        </w:rPr>
        <w:t xml:space="preserve">procedure concorsuali </w:t>
      </w:r>
      <w:r w:rsidRPr="00554D82">
        <w:rPr>
          <w:rStyle w:val="CorpodeltestoCarattere"/>
          <w:strike/>
          <w:highlight w:val="yellow"/>
        </w:rPr>
        <w:t>con le relative tempistiche e modalità di conferimento</w:t>
      </w:r>
      <w:r w:rsidR="00706DE5" w:rsidRPr="00554D82">
        <w:rPr>
          <w:rStyle w:val="CorpodeltestoCarattere"/>
          <w:strike/>
          <w:highlight w:val="yellow"/>
        </w:rPr>
        <w:t xml:space="preserve"> </w:t>
      </w:r>
      <w:r w:rsidR="00045225" w:rsidRPr="00554D82">
        <w:rPr>
          <w:rStyle w:val="CorpodeltestoCarattere"/>
          <w:highlight w:val="yellow"/>
        </w:rPr>
        <w:t>da effettuare ad anno termico avviato</w:t>
      </w:r>
      <w:r w:rsidRPr="00554D82">
        <w:rPr>
          <w:rStyle w:val="CorpodeltestoCarattere"/>
          <w:highlight w:val="yellow"/>
        </w:rPr>
        <w:t>.</w:t>
      </w:r>
      <w:r w:rsidRPr="00045225">
        <w:rPr>
          <w:rStyle w:val="CorpodeltestoCarattere"/>
        </w:rPr>
        <w:t xml:space="preserve"> </w:t>
      </w:r>
    </w:p>
    <w:p w:rsidR="00F06553" w:rsidRPr="00554D82" w:rsidRDefault="00F06553">
      <w:pPr>
        <w:pStyle w:val="Corpotesto"/>
        <w:rPr>
          <w:rStyle w:val="CorpodeltestoCarattere"/>
          <w:strike/>
          <w:highlight w:val="yellow"/>
        </w:rPr>
      </w:pPr>
      <w:r w:rsidRPr="00554D82">
        <w:rPr>
          <w:rStyle w:val="CorpodeltestoCarattere"/>
          <w:strike/>
          <w:highlight w:val="yellow"/>
        </w:rPr>
        <w:t xml:space="preserve">Nel caso contrario, invece, sulla base dei valori sopra determinati, l’Impresa di Stoccaggio conferisce a ciascun Richiedente una capacità di spazio </w:t>
      </w:r>
      <w:proofErr w:type="spellStart"/>
      <w:r w:rsidRPr="00554D82">
        <w:rPr>
          <w:rStyle w:val="CorpodeltestoCarattere"/>
          <w:strike/>
          <w:highlight w:val="yellow"/>
        </w:rPr>
        <w:t>S</w:t>
      </w:r>
      <w:r w:rsidRPr="00554D82">
        <w:rPr>
          <w:rStyle w:val="CorpodeltestoCarattere"/>
          <w:bCs w:val="0"/>
          <w:iCs w:val="0"/>
          <w:strike/>
          <w:highlight w:val="yellow"/>
          <w:vertAlign w:val="subscript"/>
        </w:rPr>
        <w:t>MOD,k</w:t>
      </w:r>
      <w:proofErr w:type="spellEnd"/>
      <w:r w:rsidRPr="00554D82">
        <w:rPr>
          <w:rStyle w:val="CorpodeltestoCarattere"/>
          <w:bCs w:val="0"/>
          <w:iCs w:val="0"/>
          <w:strike/>
          <w:highlight w:val="yellow"/>
        </w:rPr>
        <w:t>, secondo l’ordine di priorità definito dalla Delibera e le seguenti modalità:</w:t>
      </w:r>
    </w:p>
    <w:p w:rsidR="00F06553" w:rsidRPr="00554D82" w:rsidRDefault="00F06553">
      <w:pPr>
        <w:pStyle w:val="Corpotesto"/>
        <w:rPr>
          <w:rStyle w:val="CorpodeltestoCarattere"/>
          <w:strike/>
          <w:highlight w:val="yellow"/>
        </w:rPr>
      </w:pPr>
    </w:p>
    <w:p w:rsidR="00F06553" w:rsidRPr="00554D82" w:rsidRDefault="00F06553">
      <w:pPr>
        <w:pStyle w:val="Corpotesto"/>
        <w:rPr>
          <w:rStyle w:val="CorpodeltestoCarattere"/>
          <w:strike/>
          <w:highlight w:val="yellow"/>
        </w:rPr>
      </w:pPr>
      <w:r w:rsidRPr="00554D82">
        <w:rPr>
          <w:rStyle w:val="CorpodeltestoCarattere"/>
          <w:bCs w:val="0"/>
          <w:iCs w:val="0"/>
          <w:strike/>
          <w:highlight w:val="yellow"/>
        </w:rPr>
        <w:t xml:space="preserve">se </w:t>
      </w:r>
    </w:p>
    <w:p w:rsidR="009954B2" w:rsidRPr="00554D82" w:rsidRDefault="00F06553" w:rsidP="008F3477">
      <w:pPr>
        <w:pStyle w:val="Corpotesto"/>
        <w:jc w:val="left"/>
        <w:rPr>
          <w:rStyle w:val="CorpodeltestoCarattere"/>
          <w:rFonts w:ascii="Times New Roman" w:hAnsi="Times New Roman"/>
          <w:bCs w:val="0"/>
          <w:iCs w:val="0"/>
          <w:strike/>
          <w:highlight w:val="yellow"/>
          <w:vertAlign w:val="subscript"/>
        </w:rPr>
      </w:pPr>
      <w:proofErr w:type="spellStart"/>
      <w:r w:rsidRPr="00554D82">
        <w:rPr>
          <w:rStyle w:val="CorpodeltestoCarattere"/>
          <w:rFonts w:cs="Arial"/>
          <w:bCs w:val="0"/>
          <w:iCs w:val="0"/>
          <w:strike/>
          <w:highlight w:val="yellow"/>
        </w:rPr>
        <w:t>SC</w:t>
      </w:r>
      <w:r w:rsidRPr="00554D82">
        <w:rPr>
          <w:rStyle w:val="CorpodeltestoCarattere"/>
          <w:rFonts w:cs="Arial"/>
          <w:bCs w:val="0"/>
          <w:iCs w:val="0"/>
          <w:strike/>
          <w:highlight w:val="yellow"/>
          <w:vertAlign w:val="subscript"/>
        </w:rPr>
        <w:t>MODMedio</w:t>
      </w:r>
      <w:proofErr w:type="spellEnd"/>
      <w:r w:rsidRPr="00554D82">
        <w:rPr>
          <w:rStyle w:val="CorpodeltestoCarattere"/>
          <w:bCs w:val="0"/>
          <w:iCs w:val="0"/>
          <w:strike/>
          <w:highlight w:val="yellow"/>
        </w:rPr>
        <w:t xml:space="preserve"> &gt; S</w:t>
      </w:r>
      <w:r w:rsidRPr="00554D82">
        <w:rPr>
          <w:rStyle w:val="CorpodeltestoCarattere"/>
          <w:bCs w:val="0"/>
          <w:iCs w:val="0"/>
          <w:strike/>
          <w:highlight w:val="yellow"/>
          <w:vertAlign w:val="subscript"/>
        </w:rPr>
        <w:t xml:space="preserve">MOD  </w:t>
      </w:r>
      <w:r w:rsidRPr="00554D82">
        <w:rPr>
          <w:rStyle w:val="CorpodeltestoCarattere"/>
          <w:bCs w:val="0"/>
          <w:iCs w:val="0"/>
          <w:strike/>
          <w:highlight w:val="yellow"/>
          <w:vertAlign w:val="subscript"/>
        </w:rPr>
        <w:tab/>
      </w:r>
    </w:p>
    <w:p w:rsidR="009954B2" w:rsidRPr="00554D82" w:rsidRDefault="00F06553" w:rsidP="008F3477">
      <w:pPr>
        <w:pStyle w:val="Corpotesto"/>
        <w:jc w:val="left"/>
        <w:rPr>
          <w:rStyle w:val="CorpodeltestoCarattere"/>
          <w:rFonts w:ascii="Times New Roman" w:hAnsi="Times New Roman"/>
          <w:bCs w:val="0"/>
          <w:iCs w:val="0"/>
          <w:strike/>
          <w:highlight w:val="yellow"/>
        </w:rPr>
      </w:pPr>
      <w:r w:rsidRPr="00554D82">
        <w:rPr>
          <w:rStyle w:val="CorpodeltestoCarattere"/>
          <w:bCs w:val="0"/>
          <w:iCs w:val="0"/>
          <w:strike/>
          <w:highlight w:val="yellow"/>
        </w:rPr>
        <w:lastRenderedPageBreak/>
        <w:t>allora</w:t>
      </w:r>
      <w:r w:rsidR="009954B2" w:rsidRPr="00554D82">
        <w:rPr>
          <w:rStyle w:val="CorpodeltestoCarattere"/>
          <w:bCs w:val="0"/>
          <w:iCs w:val="0"/>
          <w:strike/>
          <w:highlight w:val="yellow"/>
        </w:rPr>
        <w:t>:</w:t>
      </w:r>
    </w:p>
    <w:p w:rsidR="00F06553" w:rsidRPr="00554D82" w:rsidRDefault="00F06553" w:rsidP="008F3477">
      <w:pPr>
        <w:pStyle w:val="Corpotesto"/>
        <w:jc w:val="left"/>
        <w:rPr>
          <w:rStyle w:val="CorpodeltestoCarattere"/>
          <w:rFonts w:ascii="Times New Roman" w:hAnsi="Times New Roman" w:cs="Arial"/>
          <w:bCs w:val="0"/>
          <w:iCs w:val="0"/>
          <w:strike/>
          <w:highlight w:val="yellow"/>
        </w:rPr>
      </w:pPr>
      <w:r w:rsidRPr="00554D82">
        <w:rPr>
          <w:rStyle w:val="CorpodeltestoCarattere"/>
          <w:bCs w:val="0"/>
          <w:iCs w:val="0"/>
          <w:strike/>
          <w:highlight w:val="yellow"/>
        </w:rPr>
        <w:t xml:space="preserve"> </w:t>
      </w:r>
      <w:r w:rsidRPr="00554D82">
        <w:rPr>
          <w:rStyle w:val="CorpodeltestoCarattere"/>
          <w:bCs w:val="0"/>
          <w:iCs w:val="0"/>
          <w:strike/>
          <w:highlight w:val="yellow"/>
        </w:rPr>
        <w:tab/>
        <w:t xml:space="preserve"> </w:t>
      </w:r>
      <w:proofErr w:type="spellStart"/>
      <w:r w:rsidRPr="00554D82">
        <w:rPr>
          <w:rStyle w:val="CorpodeltestoCarattere"/>
          <w:rFonts w:cs="Arial"/>
          <w:bCs w:val="0"/>
          <w:iCs w:val="0"/>
          <w:strike/>
          <w:highlight w:val="yellow"/>
        </w:rPr>
        <w:t>S</w:t>
      </w:r>
      <w:r w:rsidRPr="00554D82">
        <w:rPr>
          <w:rStyle w:val="CorpodeltestoCarattere"/>
          <w:rFonts w:cs="Arial"/>
          <w:bCs w:val="0"/>
          <w:iCs w:val="0"/>
          <w:strike/>
          <w:highlight w:val="yellow"/>
          <w:vertAlign w:val="subscript"/>
        </w:rPr>
        <w:t>MODMedio,k</w:t>
      </w:r>
      <w:proofErr w:type="spellEnd"/>
      <w:r w:rsidRPr="00554D82">
        <w:rPr>
          <w:rStyle w:val="CorpodeltestoCarattere"/>
          <w:bCs w:val="0"/>
          <w:iCs w:val="0"/>
          <w:strike/>
          <w:highlight w:val="yellow"/>
        </w:rPr>
        <w:t xml:space="preserve"> = S</w:t>
      </w:r>
      <w:r w:rsidRPr="00554D82">
        <w:rPr>
          <w:rStyle w:val="CorpodeltestoCarattere"/>
          <w:bCs w:val="0"/>
          <w:iCs w:val="0"/>
          <w:strike/>
          <w:highlight w:val="yellow"/>
          <w:vertAlign w:val="subscript"/>
        </w:rPr>
        <w:t>MOD</w:t>
      </w:r>
      <w:r w:rsidRPr="00554D82">
        <w:rPr>
          <w:rStyle w:val="CorpodeltestoCarattere"/>
          <w:rFonts w:cs="Arial"/>
          <w:bCs w:val="0"/>
          <w:iCs w:val="0"/>
          <w:strike/>
          <w:highlight w:val="yellow"/>
        </w:rPr>
        <w:t xml:space="preserve"> *(</w:t>
      </w:r>
      <w:proofErr w:type="spellStart"/>
      <w:r w:rsidRPr="00554D82">
        <w:rPr>
          <w:rStyle w:val="CorpodeltestoCarattere"/>
          <w:rFonts w:cs="Arial"/>
          <w:bCs w:val="0"/>
          <w:iCs w:val="0"/>
          <w:strike/>
          <w:highlight w:val="yellow"/>
        </w:rPr>
        <w:t>SC</w:t>
      </w:r>
      <w:r w:rsidRPr="00554D82">
        <w:rPr>
          <w:rStyle w:val="CorpodeltestoCarattere"/>
          <w:rFonts w:cs="Arial"/>
          <w:bCs w:val="0"/>
          <w:iCs w:val="0"/>
          <w:strike/>
          <w:highlight w:val="yellow"/>
          <w:vertAlign w:val="subscript"/>
        </w:rPr>
        <w:t>MODMedio,k</w:t>
      </w:r>
      <w:proofErr w:type="spellEnd"/>
      <w:r w:rsidRPr="00554D82">
        <w:rPr>
          <w:rStyle w:val="CorpodeltestoCarattere"/>
          <w:rFonts w:cs="Arial"/>
          <w:bCs w:val="0"/>
          <w:iCs w:val="0"/>
          <w:strike/>
          <w:highlight w:val="yellow"/>
        </w:rPr>
        <w:t xml:space="preserve">/ </w:t>
      </w:r>
      <w:proofErr w:type="spellStart"/>
      <w:r w:rsidRPr="00554D82">
        <w:rPr>
          <w:rStyle w:val="CorpodeltestoCarattere"/>
          <w:rFonts w:cs="Arial"/>
          <w:bCs w:val="0"/>
          <w:iCs w:val="0"/>
          <w:strike/>
          <w:highlight w:val="yellow"/>
        </w:rPr>
        <w:t>SC</w:t>
      </w:r>
      <w:r w:rsidRPr="00554D82">
        <w:rPr>
          <w:rStyle w:val="CorpodeltestoCarattere"/>
          <w:rFonts w:cs="Arial"/>
          <w:bCs w:val="0"/>
          <w:iCs w:val="0"/>
          <w:strike/>
          <w:highlight w:val="yellow"/>
          <w:vertAlign w:val="subscript"/>
        </w:rPr>
        <w:t>MODMedio</w:t>
      </w:r>
      <w:proofErr w:type="spellEnd"/>
      <w:r w:rsidRPr="00554D82">
        <w:rPr>
          <w:rStyle w:val="CorpodeltestoCarattere"/>
          <w:rFonts w:cs="Arial"/>
          <w:bCs w:val="0"/>
          <w:iCs w:val="0"/>
          <w:strike/>
          <w:highlight w:val="yellow"/>
        </w:rPr>
        <w:t>)</w:t>
      </w:r>
    </w:p>
    <w:p w:rsidR="00F06553" w:rsidRPr="00554D82" w:rsidRDefault="00F06553">
      <w:pPr>
        <w:pStyle w:val="Corpotesto"/>
        <w:rPr>
          <w:rStyle w:val="CorpodeltestoCarattere"/>
          <w:strike/>
          <w:highlight w:val="yellow"/>
        </w:rPr>
      </w:pPr>
      <w:r w:rsidRPr="00554D82">
        <w:rPr>
          <w:rStyle w:val="CorpodeltestoCarattere"/>
          <w:rFonts w:cs="Arial"/>
          <w:bCs w:val="0"/>
          <w:iCs w:val="0"/>
          <w:strike/>
          <w:highlight w:val="yellow"/>
        </w:rPr>
        <w:t xml:space="preserve">altrimenti </w:t>
      </w:r>
    </w:p>
    <w:p w:rsidR="00F06553" w:rsidRPr="00554D82" w:rsidRDefault="00F06553">
      <w:pPr>
        <w:pStyle w:val="Corpotesto"/>
        <w:rPr>
          <w:rStyle w:val="CorpodeltestoCarattere"/>
          <w:strike/>
          <w:highlight w:val="yellow"/>
        </w:rPr>
      </w:pPr>
      <w:proofErr w:type="spellStart"/>
      <w:r w:rsidRPr="00554D82">
        <w:rPr>
          <w:rStyle w:val="CorpodeltestoCarattere"/>
          <w:rFonts w:cs="Arial"/>
          <w:bCs w:val="0"/>
          <w:iCs w:val="0"/>
          <w:strike/>
          <w:highlight w:val="yellow"/>
        </w:rPr>
        <w:t>S</w:t>
      </w:r>
      <w:r w:rsidRPr="00554D82">
        <w:rPr>
          <w:rStyle w:val="CorpodeltestoCarattere"/>
          <w:rFonts w:cs="Arial"/>
          <w:bCs w:val="0"/>
          <w:iCs w:val="0"/>
          <w:strike/>
          <w:highlight w:val="yellow"/>
          <w:vertAlign w:val="subscript"/>
        </w:rPr>
        <w:t>MODMedio,k</w:t>
      </w:r>
      <w:proofErr w:type="spellEnd"/>
      <w:r w:rsidRPr="00554D82">
        <w:rPr>
          <w:rStyle w:val="CorpodeltestoCarattere"/>
          <w:bCs w:val="0"/>
          <w:iCs w:val="0"/>
          <w:strike/>
          <w:highlight w:val="yellow"/>
        </w:rPr>
        <w:t xml:space="preserve"> = </w:t>
      </w:r>
      <w:proofErr w:type="spellStart"/>
      <w:r w:rsidRPr="00554D82">
        <w:rPr>
          <w:rStyle w:val="CorpodeltestoCarattere"/>
          <w:rFonts w:cs="Arial"/>
          <w:bCs w:val="0"/>
          <w:iCs w:val="0"/>
          <w:strike/>
          <w:highlight w:val="yellow"/>
        </w:rPr>
        <w:t>SC</w:t>
      </w:r>
      <w:r w:rsidRPr="00554D82">
        <w:rPr>
          <w:rStyle w:val="CorpodeltestoCarattere"/>
          <w:rFonts w:cs="Arial"/>
          <w:bCs w:val="0"/>
          <w:iCs w:val="0"/>
          <w:strike/>
          <w:highlight w:val="yellow"/>
          <w:vertAlign w:val="subscript"/>
        </w:rPr>
        <w:t>MODMedio,k</w:t>
      </w:r>
      <w:proofErr w:type="spellEnd"/>
      <w:r w:rsidRPr="00554D82">
        <w:rPr>
          <w:rStyle w:val="CorpodeltestoCarattere"/>
          <w:rFonts w:cs="Arial"/>
          <w:bCs w:val="0"/>
          <w:iCs w:val="0"/>
          <w:strike/>
          <w:highlight w:val="yellow"/>
          <w:vertAlign w:val="subscript"/>
        </w:rPr>
        <w:t xml:space="preserve"> </w:t>
      </w:r>
      <w:r w:rsidRPr="00554D82">
        <w:rPr>
          <w:rStyle w:val="CorpodeltestoCarattere"/>
          <w:rFonts w:cs="Arial"/>
          <w:bCs w:val="0"/>
          <w:iCs w:val="0"/>
          <w:strike/>
          <w:highlight w:val="yellow"/>
        </w:rPr>
        <w:t xml:space="preserve">e </w:t>
      </w:r>
      <w:proofErr w:type="spellStart"/>
      <w:r w:rsidRPr="00554D82">
        <w:rPr>
          <w:rStyle w:val="CorpodeltestoCarattere"/>
          <w:bCs w:val="0"/>
          <w:iCs w:val="0"/>
          <w:strike/>
          <w:highlight w:val="yellow"/>
        </w:rPr>
        <w:t>S</w:t>
      </w:r>
      <w:r w:rsidRPr="00554D82">
        <w:rPr>
          <w:rStyle w:val="CorpodeltestoCarattere"/>
          <w:bCs w:val="0"/>
          <w:iCs w:val="0"/>
          <w:strike/>
          <w:highlight w:val="yellow"/>
          <w:vertAlign w:val="subscript"/>
        </w:rPr>
        <w:t>MODresiduo</w:t>
      </w:r>
      <w:proofErr w:type="spellEnd"/>
      <w:r w:rsidRPr="00554D82">
        <w:rPr>
          <w:rStyle w:val="CorpodeltestoCarattere"/>
          <w:bCs w:val="0"/>
          <w:iCs w:val="0"/>
          <w:strike/>
          <w:highlight w:val="yellow"/>
        </w:rPr>
        <w:t>= S</w:t>
      </w:r>
      <w:r w:rsidRPr="00554D82">
        <w:rPr>
          <w:rStyle w:val="CorpodeltestoCarattere"/>
          <w:bCs w:val="0"/>
          <w:iCs w:val="0"/>
          <w:strike/>
          <w:highlight w:val="yellow"/>
          <w:vertAlign w:val="subscript"/>
        </w:rPr>
        <w:t>MOD</w:t>
      </w:r>
      <w:r w:rsidRPr="00554D82">
        <w:rPr>
          <w:rStyle w:val="CorpodeltestoCarattere"/>
          <w:bCs w:val="0"/>
          <w:iCs w:val="0"/>
          <w:strike/>
          <w:highlight w:val="yellow"/>
        </w:rPr>
        <w:t>-</w:t>
      </w:r>
      <w:r w:rsidRPr="00554D82">
        <w:rPr>
          <w:rStyle w:val="CorpodeltestoCarattere"/>
          <w:rFonts w:cs="Arial"/>
          <w:bCs w:val="0"/>
          <w:iCs w:val="0"/>
          <w:strike/>
          <w:highlight w:val="yellow"/>
        </w:rPr>
        <w:t xml:space="preserve"> </w:t>
      </w:r>
      <w:proofErr w:type="spellStart"/>
      <w:r w:rsidRPr="00554D82">
        <w:rPr>
          <w:rStyle w:val="CorpodeltestoCarattere"/>
          <w:rFonts w:cs="Arial"/>
          <w:bCs w:val="0"/>
          <w:iCs w:val="0"/>
          <w:strike/>
          <w:highlight w:val="yellow"/>
        </w:rPr>
        <w:t>SC</w:t>
      </w:r>
      <w:r w:rsidRPr="00554D82">
        <w:rPr>
          <w:rStyle w:val="CorpodeltestoCarattere"/>
          <w:rFonts w:cs="Arial"/>
          <w:bCs w:val="0"/>
          <w:iCs w:val="0"/>
          <w:strike/>
          <w:highlight w:val="yellow"/>
          <w:vertAlign w:val="subscript"/>
        </w:rPr>
        <w:t>MODMedio</w:t>
      </w:r>
      <w:proofErr w:type="spellEnd"/>
    </w:p>
    <w:p w:rsidR="00F06553" w:rsidRPr="00554D82" w:rsidRDefault="00F06553">
      <w:pPr>
        <w:pStyle w:val="Corpotesto"/>
        <w:rPr>
          <w:rStyle w:val="CorpodeltestoCarattere"/>
          <w:strike/>
          <w:highlight w:val="yellow"/>
        </w:rPr>
      </w:pPr>
    </w:p>
    <w:p w:rsidR="00F06553" w:rsidRPr="00554D82" w:rsidRDefault="00F06553">
      <w:pPr>
        <w:pStyle w:val="Corpotesto"/>
        <w:rPr>
          <w:rStyle w:val="CorpodeltestoCarattere"/>
          <w:strike/>
          <w:highlight w:val="yellow"/>
          <w:lang w:val="es-AR"/>
        </w:rPr>
      </w:pPr>
      <w:r w:rsidRPr="00554D82">
        <w:rPr>
          <w:rStyle w:val="CorpodeltestoCarattere"/>
          <w:bCs w:val="0"/>
          <w:iCs w:val="0"/>
          <w:strike/>
          <w:highlight w:val="yellow"/>
          <w:lang w:val="es-AR"/>
        </w:rPr>
        <w:t xml:space="preserve">se </w:t>
      </w:r>
    </w:p>
    <w:p w:rsidR="009954B2" w:rsidRPr="00554D82" w:rsidRDefault="00F06553">
      <w:pPr>
        <w:pStyle w:val="Corpotesto"/>
        <w:ind w:left="0" w:firstLine="454"/>
        <w:jc w:val="left"/>
        <w:rPr>
          <w:rStyle w:val="CorpodeltestoCarattere"/>
          <w:strike/>
          <w:highlight w:val="yellow"/>
          <w:vertAlign w:val="subscript"/>
          <w:lang w:val="es-AR"/>
        </w:rPr>
      </w:pPr>
      <w:r w:rsidRPr="00554D82">
        <w:rPr>
          <w:rStyle w:val="CorpodeltestoCarattere"/>
          <w:rFonts w:cs="Arial"/>
          <w:bCs w:val="0"/>
          <w:iCs w:val="0"/>
          <w:strike/>
          <w:highlight w:val="yellow"/>
          <w:lang w:val="es-AR"/>
        </w:rPr>
        <w:t>SC</w:t>
      </w:r>
      <w:r w:rsidRPr="00554D82">
        <w:rPr>
          <w:rStyle w:val="CorpodeltestoCarattere"/>
          <w:rFonts w:cs="Arial"/>
          <w:bCs w:val="0"/>
          <w:iCs w:val="0"/>
          <w:strike/>
          <w:highlight w:val="yellow"/>
          <w:vertAlign w:val="subscript"/>
          <w:lang w:val="es-AR"/>
        </w:rPr>
        <w:t>MODRigido</w:t>
      </w:r>
      <w:r w:rsidRPr="00554D82">
        <w:rPr>
          <w:rStyle w:val="CorpodeltestoCarattere"/>
          <w:bCs w:val="0"/>
          <w:iCs w:val="0"/>
          <w:strike/>
          <w:highlight w:val="yellow"/>
          <w:lang w:val="es-AR"/>
        </w:rPr>
        <w:t>&gt;S</w:t>
      </w:r>
      <w:r w:rsidRPr="00554D82">
        <w:rPr>
          <w:rStyle w:val="CorpodeltestoCarattere"/>
          <w:bCs w:val="0"/>
          <w:iCs w:val="0"/>
          <w:strike/>
          <w:highlight w:val="yellow"/>
          <w:vertAlign w:val="subscript"/>
          <w:lang w:val="es-AR"/>
        </w:rPr>
        <w:t>MODresiduo</w:t>
      </w:r>
      <w:r w:rsidRPr="00554D82">
        <w:rPr>
          <w:rStyle w:val="CorpodeltestoCarattere"/>
          <w:bCs w:val="0"/>
          <w:iCs w:val="0"/>
          <w:strike/>
          <w:highlight w:val="yellow"/>
          <w:vertAlign w:val="subscript"/>
          <w:lang w:val="es-AR"/>
        </w:rPr>
        <w:tab/>
      </w:r>
    </w:p>
    <w:p w:rsidR="009954B2" w:rsidRPr="00554D82" w:rsidRDefault="00F06553">
      <w:pPr>
        <w:pStyle w:val="Corpotesto"/>
        <w:ind w:left="0" w:firstLine="454"/>
        <w:jc w:val="left"/>
        <w:rPr>
          <w:rStyle w:val="CorpodeltestoCarattere"/>
          <w:strike/>
          <w:highlight w:val="yellow"/>
          <w:lang w:val="es-AR"/>
        </w:rPr>
      </w:pPr>
      <w:r w:rsidRPr="00554D82">
        <w:rPr>
          <w:rStyle w:val="CorpodeltestoCarattere"/>
          <w:bCs w:val="0"/>
          <w:iCs w:val="0"/>
          <w:strike/>
          <w:highlight w:val="yellow"/>
          <w:lang w:val="es-AR"/>
        </w:rPr>
        <w:t>allora</w:t>
      </w:r>
      <w:r w:rsidRPr="00554D82">
        <w:rPr>
          <w:rStyle w:val="CorpodeltestoCarattere"/>
          <w:bCs w:val="0"/>
          <w:iCs w:val="0"/>
          <w:strike/>
          <w:highlight w:val="yellow"/>
          <w:lang w:val="es-AR"/>
        </w:rPr>
        <w:tab/>
      </w:r>
    </w:p>
    <w:p w:rsidR="00F06553" w:rsidRPr="00554D82" w:rsidRDefault="00F06553">
      <w:pPr>
        <w:pStyle w:val="Corpotesto"/>
        <w:ind w:left="0" w:firstLine="454"/>
        <w:jc w:val="left"/>
        <w:rPr>
          <w:rStyle w:val="CorpodeltestoCarattere"/>
          <w:rFonts w:cs="Arial"/>
          <w:strike/>
          <w:highlight w:val="yellow"/>
          <w:lang w:val="es-AR"/>
        </w:rPr>
      </w:pPr>
      <w:r w:rsidRPr="00554D82">
        <w:rPr>
          <w:rStyle w:val="CorpodeltestoCarattere"/>
          <w:rFonts w:cs="Arial"/>
          <w:bCs w:val="0"/>
          <w:iCs w:val="0"/>
          <w:strike/>
          <w:highlight w:val="yellow"/>
          <w:lang w:val="es-AR"/>
        </w:rPr>
        <w:t>S</w:t>
      </w:r>
      <w:r w:rsidRPr="00554D82">
        <w:rPr>
          <w:rStyle w:val="CorpodeltestoCarattere"/>
          <w:rFonts w:cs="Arial"/>
          <w:bCs w:val="0"/>
          <w:iCs w:val="0"/>
          <w:strike/>
          <w:highlight w:val="yellow"/>
          <w:vertAlign w:val="subscript"/>
          <w:lang w:val="es-AR"/>
        </w:rPr>
        <w:t>MODRigido,k</w:t>
      </w:r>
      <w:r w:rsidRPr="00554D82">
        <w:rPr>
          <w:rStyle w:val="CorpodeltestoCarattere"/>
          <w:bCs w:val="0"/>
          <w:iCs w:val="0"/>
          <w:strike/>
          <w:highlight w:val="yellow"/>
          <w:lang w:val="es-AR"/>
        </w:rPr>
        <w:t xml:space="preserve"> = S</w:t>
      </w:r>
      <w:r w:rsidRPr="00554D82">
        <w:rPr>
          <w:rStyle w:val="CorpodeltestoCarattere"/>
          <w:bCs w:val="0"/>
          <w:iCs w:val="0"/>
          <w:strike/>
          <w:highlight w:val="yellow"/>
          <w:vertAlign w:val="subscript"/>
          <w:lang w:val="es-AR"/>
        </w:rPr>
        <w:t>MODresiduo</w:t>
      </w:r>
      <w:r w:rsidRPr="00554D82">
        <w:rPr>
          <w:rStyle w:val="CorpodeltestoCarattere"/>
          <w:rFonts w:cs="Arial"/>
          <w:bCs w:val="0"/>
          <w:iCs w:val="0"/>
          <w:strike/>
          <w:highlight w:val="yellow"/>
          <w:lang w:val="es-AR"/>
        </w:rPr>
        <w:t>*(SC</w:t>
      </w:r>
      <w:r w:rsidRPr="00554D82">
        <w:rPr>
          <w:rStyle w:val="CorpodeltestoCarattere"/>
          <w:rFonts w:cs="Arial"/>
          <w:bCs w:val="0"/>
          <w:iCs w:val="0"/>
          <w:strike/>
          <w:highlight w:val="yellow"/>
          <w:vertAlign w:val="subscript"/>
          <w:lang w:val="es-AR"/>
        </w:rPr>
        <w:t>MODRigido,k</w:t>
      </w:r>
      <w:r w:rsidRPr="00554D82">
        <w:rPr>
          <w:rStyle w:val="CorpodeltestoCarattere"/>
          <w:rFonts w:cs="Arial"/>
          <w:bCs w:val="0"/>
          <w:iCs w:val="0"/>
          <w:strike/>
          <w:highlight w:val="yellow"/>
          <w:lang w:val="es-AR"/>
        </w:rPr>
        <w:t>/SC</w:t>
      </w:r>
      <w:r w:rsidRPr="00554D82">
        <w:rPr>
          <w:rStyle w:val="CorpodeltestoCarattere"/>
          <w:rFonts w:cs="Arial"/>
          <w:bCs w:val="0"/>
          <w:iCs w:val="0"/>
          <w:strike/>
          <w:highlight w:val="yellow"/>
          <w:vertAlign w:val="subscript"/>
          <w:lang w:val="es-AR"/>
        </w:rPr>
        <w:t>MODRigido</w:t>
      </w:r>
      <w:r w:rsidRPr="00554D82">
        <w:rPr>
          <w:rStyle w:val="CorpodeltestoCarattere"/>
          <w:rFonts w:cs="Arial"/>
          <w:bCs w:val="0"/>
          <w:iCs w:val="0"/>
          <w:strike/>
          <w:highlight w:val="yellow"/>
          <w:lang w:val="es-AR"/>
        </w:rPr>
        <w:t>)</w:t>
      </w:r>
    </w:p>
    <w:p w:rsidR="00F06553" w:rsidRPr="00554D82" w:rsidRDefault="00F06553">
      <w:pPr>
        <w:pStyle w:val="Corpotesto"/>
        <w:rPr>
          <w:rStyle w:val="CorpodeltestoCarattere"/>
          <w:strike/>
          <w:highlight w:val="yellow"/>
          <w:lang w:val="es-AR"/>
        </w:rPr>
      </w:pPr>
      <w:r w:rsidRPr="00554D82">
        <w:rPr>
          <w:rStyle w:val="CorpodeltestoCarattere"/>
          <w:rFonts w:cs="Arial"/>
          <w:bCs w:val="0"/>
          <w:iCs w:val="0"/>
          <w:strike/>
          <w:highlight w:val="yellow"/>
          <w:lang w:val="es-AR"/>
        </w:rPr>
        <w:t xml:space="preserve">altrimenti </w:t>
      </w:r>
    </w:p>
    <w:p w:rsidR="00F06553" w:rsidRPr="00554D82" w:rsidRDefault="00F06553">
      <w:pPr>
        <w:pStyle w:val="Corpotesto"/>
        <w:rPr>
          <w:rStyle w:val="CorpodeltestoCarattere"/>
          <w:strike/>
          <w:highlight w:val="yellow"/>
          <w:lang w:val="es-AR"/>
        </w:rPr>
      </w:pPr>
      <w:r w:rsidRPr="00554D82">
        <w:rPr>
          <w:rStyle w:val="CorpodeltestoCarattere"/>
          <w:rFonts w:cs="Arial"/>
          <w:bCs w:val="0"/>
          <w:iCs w:val="0"/>
          <w:strike/>
          <w:highlight w:val="yellow"/>
          <w:lang w:val="es-AR"/>
        </w:rPr>
        <w:t>S</w:t>
      </w:r>
      <w:r w:rsidRPr="00554D82">
        <w:rPr>
          <w:rStyle w:val="CorpodeltestoCarattere"/>
          <w:rFonts w:cs="Arial"/>
          <w:bCs w:val="0"/>
          <w:iCs w:val="0"/>
          <w:strike/>
          <w:highlight w:val="yellow"/>
          <w:vertAlign w:val="subscript"/>
          <w:lang w:val="es-AR"/>
        </w:rPr>
        <w:t>MODRigido,k</w:t>
      </w:r>
      <w:r w:rsidRPr="00554D82">
        <w:rPr>
          <w:rStyle w:val="CorpodeltestoCarattere"/>
          <w:bCs w:val="0"/>
          <w:iCs w:val="0"/>
          <w:strike/>
          <w:highlight w:val="yellow"/>
          <w:lang w:val="es-AR"/>
        </w:rPr>
        <w:t xml:space="preserve"> = </w:t>
      </w:r>
      <w:r w:rsidRPr="00554D82">
        <w:rPr>
          <w:rStyle w:val="CorpodeltestoCarattere"/>
          <w:rFonts w:cs="Arial"/>
          <w:bCs w:val="0"/>
          <w:iCs w:val="0"/>
          <w:strike/>
          <w:highlight w:val="yellow"/>
          <w:lang w:val="es-AR"/>
        </w:rPr>
        <w:t>SC</w:t>
      </w:r>
      <w:r w:rsidRPr="00554D82">
        <w:rPr>
          <w:rStyle w:val="CorpodeltestoCarattere"/>
          <w:rFonts w:cs="Arial"/>
          <w:bCs w:val="0"/>
          <w:iCs w:val="0"/>
          <w:strike/>
          <w:highlight w:val="yellow"/>
          <w:vertAlign w:val="subscript"/>
          <w:lang w:val="es-AR"/>
        </w:rPr>
        <w:t xml:space="preserve">MODRigido,k </w:t>
      </w:r>
      <w:r w:rsidRPr="00554D82">
        <w:rPr>
          <w:rStyle w:val="CorpodeltestoCarattere"/>
          <w:rFonts w:cs="Arial"/>
          <w:bCs w:val="0"/>
          <w:iCs w:val="0"/>
          <w:strike/>
          <w:highlight w:val="yellow"/>
          <w:lang w:val="es-AR"/>
        </w:rPr>
        <w:t xml:space="preserve">e </w:t>
      </w:r>
      <w:r w:rsidRPr="00554D82">
        <w:rPr>
          <w:rStyle w:val="CorpodeltestoCarattere"/>
          <w:bCs w:val="0"/>
          <w:iCs w:val="0"/>
          <w:strike/>
          <w:highlight w:val="yellow"/>
          <w:lang w:val="es-AR"/>
        </w:rPr>
        <w:t>S</w:t>
      </w:r>
      <w:r w:rsidRPr="00554D82">
        <w:rPr>
          <w:rStyle w:val="CorpodeltestoCarattere"/>
          <w:bCs w:val="0"/>
          <w:iCs w:val="0"/>
          <w:strike/>
          <w:highlight w:val="yellow"/>
          <w:vertAlign w:val="subscript"/>
          <w:lang w:val="es-AR"/>
        </w:rPr>
        <w:t>MODresiduo</w:t>
      </w:r>
      <w:r w:rsidRPr="00554D82">
        <w:rPr>
          <w:rStyle w:val="CorpodeltestoCarattere"/>
          <w:bCs w:val="0"/>
          <w:iCs w:val="0"/>
          <w:strike/>
          <w:highlight w:val="yellow"/>
          <w:lang w:val="es-AR"/>
        </w:rPr>
        <w:t>= S</w:t>
      </w:r>
      <w:r w:rsidRPr="00554D82">
        <w:rPr>
          <w:rStyle w:val="CorpodeltestoCarattere"/>
          <w:bCs w:val="0"/>
          <w:iCs w:val="0"/>
          <w:strike/>
          <w:highlight w:val="yellow"/>
          <w:vertAlign w:val="subscript"/>
          <w:lang w:val="es-AR"/>
        </w:rPr>
        <w:t>MOD</w:t>
      </w:r>
      <w:r w:rsidRPr="00554D82">
        <w:rPr>
          <w:rStyle w:val="CorpodeltestoCarattere"/>
          <w:bCs w:val="0"/>
          <w:iCs w:val="0"/>
          <w:strike/>
          <w:highlight w:val="yellow"/>
          <w:lang w:val="es-AR"/>
        </w:rPr>
        <w:t>-</w:t>
      </w:r>
      <w:r w:rsidRPr="00554D82">
        <w:rPr>
          <w:rStyle w:val="CorpodeltestoCarattere"/>
          <w:rFonts w:cs="Arial"/>
          <w:bCs w:val="0"/>
          <w:iCs w:val="0"/>
          <w:strike/>
          <w:highlight w:val="yellow"/>
          <w:lang w:val="es-AR"/>
        </w:rPr>
        <w:t xml:space="preserve"> SC</w:t>
      </w:r>
      <w:r w:rsidRPr="00554D82">
        <w:rPr>
          <w:rStyle w:val="CorpodeltestoCarattere"/>
          <w:rFonts w:cs="Arial"/>
          <w:bCs w:val="0"/>
          <w:iCs w:val="0"/>
          <w:strike/>
          <w:highlight w:val="yellow"/>
          <w:vertAlign w:val="subscript"/>
          <w:lang w:val="es-AR"/>
        </w:rPr>
        <w:t>MODRigido</w:t>
      </w:r>
    </w:p>
    <w:p w:rsidR="00F06553" w:rsidRPr="00554D82" w:rsidRDefault="00F06553">
      <w:pPr>
        <w:pStyle w:val="Corpotesto"/>
        <w:rPr>
          <w:strike/>
          <w:highlight w:val="yellow"/>
          <w:lang w:val="es-AR"/>
        </w:rPr>
      </w:pPr>
    </w:p>
    <w:p w:rsidR="00240FCD" w:rsidRPr="00554D82" w:rsidRDefault="00240FCD">
      <w:pPr>
        <w:pStyle w:val="Corpotesto"/>
        <w:rPr>
          <w:strike/>
          <w:highlight w:val="yellow"/>
          <w:lang w:val="es-AR"/>
        </w:rPr>
      </w:pPr>
    </w:p>
    <w:p w:rsidR="00F06553" w:rsidRPr="00554D82" w:rsidRDefault="00F06553">
      <w:pPr>
        <w:pStyle w:val="Corpotesto"/>
        <w:rPr>
          <w:strike/>
          <w:highlight w:val="yellow"/>
        </w:rPr>
      </w:pPr>
      <w:r w:rsidRPr="00554D82">
        <w:rPr>
          <w:bCs w:val="0"/>
          <w:iCs w:val="0"/>
          <w:strike/>
          <w:highlight w:val="yellow"/>
        </w:rPr>
        <w:t xml:space="preserve">Se </w:t>
      </w:r>
    </w:p>
    <w:p w:rsidR="009954B2" w:rsidRPr="00554D82" w:rsidRDefault="00F06553">
      <w:pPr>
        <w:pStyle w:val="Corpotesto"/>
        <w:rPr>
          <w:rStyle w:val="CorpodeltestoCarattere"/>
          <w:strike/>
          <w:highlight w:val="yellow"/>
          <w:vertAlign w:val="subscript"/>
        </w:rPr>
      </w:pPr>
      <w:proofErr w:type="spellStart"/>
      <w:r w:rsidRPr="00554D82">
        <w:rPr>
          <w:bCs w:val="0"/>
          <w:iCs w:val="0"/>
          <w:strike/>
          <w:highlight w:val="yellow"/>
        </w:rPr>
        <w:t>SC</w:t>
      </w:r>
      <w:r w:rsidRPr="00554D82">
        <w:rPr>
          <w:bCs w:val="0"/>
          <w:iCs w:val="0"/>
          <w:strike/>
          <w:highlight w:val="yellow"/>
          <w:vertAlign w:val="subscript"/>
        </w:rPr>
        <w:t>ModAltro</w:t>
      </w:r>
      <w:proofErr w:type="spellEnd"/>
      <w:r w:rsidRPr="00554D82">
        <w:rPr>
          <w:bCs w:val="0"/>
          <w:iCs w:val="0"/>
          <w:strike/>
          <w:highlight w:val="yellow"/>
        </w:rPr>
        <w:t>&gt;</w:t>
      </w:r>
      <w:r w:rsidRPr="00554D82">
        <w:rPr>
          <w:rStyle w:val="CorpodeltestoCarattere"/>
          <w:bCs w:val="0"/>
          <w:iCs w:val="0"/>
          <w:strike/>
          <w:highlight w:val="yellow"/>
        </w:rPr>
        <w:t xml:space="preserve"> </w:t>
      </w:r>
      <w:proofErr w:type="spellStart"/>
      <w:r w:rsidRPr="00554D82">
        <w:rPr>
          <w:rStyle w:val="CorpodeltestoCarattere"/>
          <w:bCs w:val="0"/>
          <w:iCs w:val="0"/>
          <w:strike/>
          <w:highlight w:val="yellow"/>
        </w:rPr>
        <w:t>S</w:t>
      </w:r>
      <w:r w:rsidRPr="00554D82">
        <w:rPr>
          <w:rStyle w:val="CorpodeltestoCarattere"/>
          <w:bCs w:val="0"/>
          <w:iCs w:val="0"/>
          <w:strike/>
          <w:highlight w:val="yellow"/>
          <w:vertAlign w:val="subscript"/>
        </w:rPr>
        <w:t>MODresiduo</w:t>
      </w:r>
      <w:proofErr w:type="spellEnd"/>
    </w:p>
    <w:p w:rsidR="009954B2" w:rsidRPr="00554D82" w:rsidRDefault="00F06553">
      <w:pPr>
        <w:pStyle w:val="Corpotesto"/>
        <w:rPr>
          <w:strike/>
          <w:highlight w:val="yellow"/>
        </w:rPr>
      </w:pPr>
      <w:r w:rsidRPr="00554D82">
        <w:rPr>
          <w:bCs w:val="0"/>
          <w:iCs w:val="0"/>
          <w:strike/>
          <w:highlight w:val="yellow"/>
        </w:rPr>
        <w:t>allora</w:t>
      </w:r>
      <w:r w:rsidRPr="00554D82">
        <w:rPr>
          <w:bCs w:val="0"/>
          <w:iCs w:val="0"/>
          <w:strike/>
          <w:highlight w:val="yellow"/>
        </w:rPr>
        <w:tab/>
      </w:r>
    </w:p>
    <w:p w:rsidR="00F06553" w:rsidRPr="00554D82" w:rsidRDefault="00F06553">
      <w:pPr>
        <w:pStyle w:val="Corpotesto"/>
        <w:rPr>
          <w:rFonts w:cs="Arial"/>
          <w:strike/>
        </w:rPr>
      </w:pPr>
      <w:proofErr w:type="spellStart"/>
      <w:r w:rsidRPr="00554D82">
        <w:rPr>
          <w:bCs w:val="0"/>
          <w:iCs w:val="0"/>
          <w:strike/>
          <w:highlight w:val="yellow"/>
        </w:rPr>
        <w:t>S</w:t>
      </w:r>
      <w:r w:rsidRPr="00554D82">
        <w:rPr>
          <w:bCs w:val="0"/>
          <w:iCs w:val="0"/>
          <w:strike/>
          <w:highlight w:val="yellow"/>
          <w:vertAlign w:val="subscript"/>
        </w:rPr>
        <w:t>ModAltro</w:t>
      </w:r>
      <w:r w:rsidRPr="00554D82">
        <w:rPr>
          <w:bCs w:val="0"/>
          <w:iCs w:val="0"/>
          <w:strike/>
          <w:highlight w:val="yellow"/>
        </w:rPr>
        <w:t>,</w:t>
      </w:r>
      <w:r w:rsidRPr="00554D82">
        <w:rPr>
          <w:bCs w:val="0"/>
          <w:iCs w:val="0"/>
          <w:strike/>
          <w:highlight w:val="yellow"/>
          <w:vertAlign w:val="subscript"/>
        </w:rPr>
        <w:t>k</w:t>
      </w:r>
      <w:proofErr w:type="spellEnd"/>
      <w:r w:rsidRPr="00554D82">
        <w:rPr>
          <w:bCs w:val="0"/>
          <w:iCs w:val="0"/>
          <w:strike/>
          <w:highlight w:val="yellow"/>
        </w:rPr>
        <w:t>=</w:t>
      </w:r>
      <w:r w:rsidRPr="00554D82">
        <w:rPr>
          <w:rStyle w:val="CorpodeltestoCarattere"/>
          <w:bCs w:val="0"/>
          <w:iCs w:val="0"/>
          <w:strike/>
          <w:highlight w:val="yellow"/>
        </w:rPr>
        <w:t xml:space="preserve"> </w:t>
      </w:r>
      <w:proofErr w:type="spellStart"/>
      <w:r w:rsidRPr="00554D82">
        <w:rPr>
          <w:rStyle w:val="CorpodeltestoCarattere"/>
          <w:bCs w:val="0"/>
          <w:iCs w:val="0"/>
          <w:strike/>
          <w:highlight w:val="yellow"/>
        </w:rPr>
        <w:t>S</w:t>
      </w:r>
      <w:r w:rsidRPr="00554D82">
        <w:rPr>
          <w:rStyle w:val="CorpodeltestoCarattere"/>
          <w:bCs w:val="0"/>
          <w:iCs w:val="0"/>
          <w:strike/>
          <w:highlight w:val="yellow"/>
          <w:vertAlign w:val="subscript"/>
        </w:rPr>
        <w:t>MODresiduo</w:t>
      </w:r>
      <w:proofErr w:type="spellEnd"/>
      <w:r w:rsidRPr="00554D82">
        <w:rPr>
          <w:rStyle w:val="CorpodeltestoCarattere"/>
          <w:rFonts w:cs="Arial"/>
          <w:bCs w:val="0"/>
          <w:iCs w:val="0"/>
          <w:strike/>
          <w:highlight w:val="yellow"/>
        </w:rPr>
        <w:t>*(</w:t>
      </w:r>
      <w:proofErr w:type="spellStart"/>
      <w:r w:rsidRPr="00554D82">
        <w:rPr>
          <w:rStyle w:val="CorpodeltestoCarattere"/>
          <w:rFonts w:cs="Arial"/>
          <w:bCs w:val="0"/>
          <w:iCs w:val="0"/>
          <w:strike/>
          <w:highlight w:val="yellow"/>
        </w:rPr>
        <w:t>SC</w:t>
      </w:r>
      <w:r w:rsidRPr="00554D82">
        <w:rPr>
          <w:rStyle w:val="CorpodeltestoCarattere"/>
          <w:rFonts w:cs="Arial"/>
          <w:bCs w:val="0"/>
          <w:iCs w:val="0"/>
          <w:strike/>
          <w:highlight w:val="yellow"/>
          <w:vertAlign w:val="subscript"/>
        </w:rPr>
        <w:t>MODAltro,k</w:t>
      </w:r>
      <w:proofErr w:type="spellEnd"/>
      <w:r w:rsidRPr="00554D82">
        <w:rPr>
          <w:rStyle w:val="CorpodeltestoCarattere"/>
          <w:rFonts w:cs="Arial"/>
          <w:bCs w:val="0"/>
          <w:iCs w:val="0"/>
          <w:strike/>
          <w:highlight w:val="yellow"/>
        </w:rPr>
        <w:t>/</w:t>
      </w:r>
      <w:proofErr w:type="spellStart"/>
      <w:r w:rsidRPr="00554D82">
        <w:rPr>
          <w:rStyle w:val="CorpodeltestoCarattere"/>
          <w:rFonts w:cs="Arial"/>
          <w:bCs w:val="0"/>
          <w:iCs w:val="0"/>
          <w:strike/>
          <w:highlight w:val="yellow"/>
        </w:rPr>
        <w:t>SC</w:t>
      </w:r>
      <w:r w:rsidRPr="00554D82">
        <w:rPr>
          <w:rStyle w:val="CorpodeltestoCarattere"/>
          <w:rFonts w:cs="Arial"/>
          <w:bCs w:val="0"/>
          <w:iCs w:val="0"/>
          <w:strike/>
          <w:highlight w:val="yellow"/>
          <w:vertAlign w:val="subscript"/>
        </w:rPr>
        <w:t>MODAltro</w:t>
      </w:r>
      <w:proofErr w:type="spellEnd"/>
      <w:r w:rsidRPr="00554D82">
        <w:rPr>
          <w:rStyle w:val="CorpodeltestoCarattere"/>
          <w:rFonts w:cs="Arial"/>
          <w:bCs w:val="0"/>
          <w:iCs w:val="0"/>
          <w:strike/>
          <w:highlight w:val="yellow"/>
        </w:rPr>
        <w:t>)</w:t>
      </w:r>
    </w:p>
    <w:p w:rsidR="00F06553" w:rsidRPr="00554D82" w:rsidRDefault="00F06553">
      <w:pPr>
        <w:pStyle w:val="Corpotesto"/>
        <w:rPr>
          <w:rStyle w:val="CorpodeltestoCarattere"/>
          <w:rFonts w:cs="Arial"/>
        </w:rPr>
      </w:pPr>
    </w:p>
    <w:p w:rsidR="00F06553" w:rsidRPr="00557414" w:rsidRDefault="00F06553">
      <w:pPr>
        <w:pStyle w:val="Corpotesto"/>
        <w:rPr>
          <w:rFonts w:cs="Arial"/>
          <w:szCs w:val="24"/>
        </w:rPr>
      </w:pPr>
      <w:r w:rsidRPr="00557414">
        <w:rPr>
          <w:rStyle w:val="CorpodeltestoCarattere"/>
          <w:rFonts w:cs="Arial"/>
        </w:rPr>
        <w:t xml:space="preserve">L’Impresa di Stoccaggio, </w:t>
      </w:r>
      <w:r w:rsidRPr="00557414">
        <w:rPr>
          <w:rFonts w:cs="Arial"/>
          <w:szCs w:val="24"/>
        </w:rPr>
        <w:t>conferisce la Portata di Iniezione CI</w:t>
      </w:r>
      <w:r w:rsidRPr="00557414">
        <w:rPr>
          <w:rFonts w:cs="Arial"/>
          <w:szCs w:val="24"/>
          <w:vertAlign w:val="subscript"/>
        </w:rPr>
        <w:t xml:space="preserve">MOD </w:t>
      </w:r>
      <w:r w:rsidRPr="00557414">
        <w:rPr>
          <w:rFonts w:cs="Arial"/>
          <w:szCs w:val="24"/>
        </w:rPr>
        <w:t>e la Portata di Erogazione CE</w:t>
      </w:r>
      <w:r w:rsidRPr="00557414">
        <w:rPr>
          <w:rFonts w:cs="Arial"/>
          <w:szCs w:val="24"/>
          <w:vertAlign w:val="subscript"/>
        </w:rPr>
        <w:t>MOD</w:t>
      </w:r>
      <w:r w:rsidRPr="00557414">
        <w:rPr>
          <w:rFonts w:cs="Arial"/>
          <w:szCs w:val="24"/>
        </w:rPr>
        <w:t xml:space="preserve"> proporzionalmente allo spazio conferito.</w:t>
      </w:r>
    </w:p>
    <w:p w:rsidR="00F06553" w:rsidRPr="00557414" w:rsidRDefault="00D118FE" w:rsidP="004A69F1">
      <w:pPr>
        <w:pStyle w:val="Titolo3"/>
        <w:ind w:left="360"/>
      </w:pPr>
      <w:bookmarkStart w:id="359" w:name="_Toc115245241"/>
      <w:bookmarkStart w:id="360" w:name="_Toc363030628"/>
      <w:r w:rsidRPr="00557414">
        <w:t xml:space="preserve">. </w:t>
      </w:r>
      <w:r w:rsidR="00F06553" w:rsidRPr="00557414">
        <w:t>Conferimento capacità non confermata</w:t>
      </w:r>
      <w:bookmarkEnd w:id="359"/>
      <w:bookmarkEnd w:id="360"/>
      <w:r w:rsidR="00F06553" w:rsidRPr="00557414">
        <w:t xml:space="preserve"> </w:t>
      </w:r>
    </w:p>
    <w:p w:rsidR="00F06553" w:rsidRPr="00BA4B48" w:rsidRDefault="00F06553">
      <w:pPr>
        <w:pStyle w:val="Corpotesto"/>
        <w:rPr>
          <w:rStyle w:val="CorpodeltestoCarattere"/>
          <w:rFonts w:cs="Arial"/>
        </w:rPr>
      </w:pPr>
      <w:r w:rsidRPr="00557414">
        <w:rPr>
          <w:rStyle w:val="CorpodeltestoCarattere"/>
          <w:rFonts w:cs="Arial"/>
        </w:rPr>
        <w:t>Ciascun richiedente è tenuto a confermare</w:t>
      </w:r>
      <w:r w:rsidR="00F33194" w:rsidRPr="00557414">
        <w:rPr>
          <w:rStyle w:val="CorpodeltestoCarattere"/>
          <w:rFonts w:cs="Arial"/>
        </w:rPr>
        <w:t>,</w:t>
      </w:r>
      <w:r w:rsidRPr="00557414">
        <w:rPr>
          <w:rStyle w:val="CorpodeltestoCarattere"/>
          <w:rFonts w:cs="Arial"/>
        </w:rPr>
        <w:t xml:space="preserve"> entro 7 giorni lavorativi </w:t>
      </w:r>
      <w:r w:rsidR="00162A06" w:rsidRPr="00557414">
        <w:rPr>
          <w:rStyle w:val="CorpodeltestoCarattere"/>
          <w:rFonts w:cs="Arial"/>
        </w:rPr>
        <w:t>da quando l’Impresa rende disponibil</w:t>
      </w:r>
      <w:r w:rsidR="00F33194" w:rsidRPr="00557414">
        <w:rPr>
          <w:rStyle w:val="CorpodeltestoCarattere"/>
          <w:rFonts w:cs="Arial"/>
        </w:rPr>
        <w:t>e</w:t>
      </w:r>
      <w:r w:rsidR="008F3431" w:rsidRPr="00557414">
        <w:rPr>
          <w:rStyle w:val="CorpodeltestoCarattere"/>
          <w:rFonts w:cs="Arial"/>
        </w:rPr>
        <w:t xml:space="preserve"> tramite</w:t>
      </w:r>
      <w:r w:rsidR="00162A06" w:rsidRPr="00557414">
        <w:rPr>
          <w:rStyle w:val="CorpodeltestoCarattere"/>
          <w:rFonts w:cs="Arial"/>
        </w:rPr>
        <w:t xml:space="preserve"> </w:t>
      </w:r>
      <w:proofErr w:type="spellStart"/>
      <w:r w:rsidR="008F3431" w:rsidRPr="00557414">
        <w:rPr>
          <w:rStyle w:val="CorpodeltestoCarattere"/>
          <w:rFonts w:cs="Arial"/>
        </w:rPr>
        <w:t>Escomas</w:t>
      </w:r>
      <w:proofErr w:type="spellEnd"/>
      <w:r w:rsidR="0060358C" w:rsidRPr="00557414">
        <w:rPr>
          <w:rStyle w:val="CorpodeltestoCarattere"/>
          <w:rFonts w:cs="Arial"/>
        </w:rPr>
        <w:t xml:space="preserve"> </w:t>
      </w:r>
      <w:r w:rsidR="00F33194" w:rsidRPr="00557414">
        <w:rPr>
          <w:rStyle w:val="CorpodeltestoCarattere"/>
          <w:rFonts w:cs="Arial"/>
        </w:rPr>
        <w:t>i</w:t>
      </w:r>
      <w:r w:rsidRPr="00557414">
        <w:rPr>
          <w:rStyle w:val="CorpodeltestoCarattere"/>
          <w:rFonts w:cs="Arial"/>
        </w:rPr>
        <w:t>l Contratto di Stoccaggio</w:t>
      </w:r>
      <w:r w:rsidR="00F33194" w:rsidRPr="00557414">
        <w:rPr>
          <w:rStyle w:val="CorpodeltestoCarattere"/>
          <w:rFonts w:cs="Arial"/>
        </w:rPr>
        <w:t>,</w:t>
      </w:r>
      <w:r w:rsidRPr="00557414">
        <w:rPr>
          <w:rStyle w:val="CorpodeltestoCarattere"/>
          <w:rFonts w:cs="Arial"/>
        </w:rPr>
        <w:t xml:space="preserve"> gli impegni di Capacità di stoccaggio </w:t>
      </w:r>
      <w:r w:rsidRPr="00645C95">
        <w:rPr>
          <w:rStyle w:val="CorpodeltestoCarattere"/>
          <w:rFonts w:cs="Arial"/>
          <w:rPrChange w:id="361" w:author="Esposito, Danilo" w:date="2014-04-01T16:32:00Z">
            <w:rPr>
              <w:rStyle w:val="CorpodeltestoCarattere"/>
              <w:rFonts w:cs="Arial"/>
              <w:strike/>
              <w:highlight w:val="yellow"/>
            </w:rPr>
          </w:rPrChange>
        </w:rPr>
        <w:t>che intende sottoscrivere, nei limiti delle</w:t>
      </w:r>
      <w:ins w:id="362" w:author="Esposito, Danilo" w:date="2014-04-01T16:32:00Z">
        <w:r w:rsidR="00645C95">
          <w:rPr>
            <w:rStyle w:val="CorpodeltestoCarattere"/>
            <w:rFonts w:cs="Arial"/>
          </w:rPr>
          <w:t xml:space="preserve"> </w:t>
        </w:r>
      </w:ins>
      <w:r w:rsidR="00BA4B48">
        <w:rPr>
          <w:rStyle w:val="CorpodeltestoCarattere"/>
          <w:rFonts w:cs="Arial"/>
        </w:rPr>
        <w:t>corrispondenti alle</w:t>
      </w:r>
      <w:r w:rsidRPr="00BA4B48">
        <w:rPr>
          <w:rStyle w:val="CorpodeltestoCarattere"/>
          <w:rFonts w:cs="Arial"/>
        </w:rPr>
        <w:t xml:space="preserve"> capacità conferite. La conferma dovrà pervenire secondo le modalità </w:t>
      </w:r>
      <w:r w:rsidRPr="001B5015">
        <w:rPr>
          <w:rStyle w:val="CorpodeltestoCarattere"/>
          <w:rFonts w:cs="Arial"/>
        </w:rPr>
        <w:t xml:space="preserve">previste </w:t>
      </w:r>
      <w:r w:rsidRPr="001B5015">
        <w:rPr>
          <w:rStyle w:val="CorpodeltestoCarattere"/>
          <w:rFonts w:cs="Arial"/>
          <w:rPrChange w:id="363" w:author="Esposito, Danilo" w:date="2014-04-01T16:34:00Z">
            <w:rPr>
              <w:rStyle w:val="CorpodeltestoCarattere"/>
              <w:rFonts w:cs="Arial"/>
              <w:strike/>
              <w:highlight w:val="yellow"/>
            </w:rPr>
          </w:rPrChange>
        </w:rPr>
        <w:t>al paragrafo 4A.2 dell’Allegato “Tabella Tempi e Modalità del Coordinamento Informativo</w:t>
      </w:r>
      <w:r w:rsidRPr="00196003">
        <w:rPr>
          <w:rStyle w:val="CorpodeltestoCarattere"/>
          <w:rFonts w:cs="Arial"/>
          <w:highlight w:val="yellow"/>
        </w:rPr>
        <w:t>”</w:t>
      </w:r>
      <w:r w:rsidR="00645C95">
        <w:rPr>
          <w:rStyle w:val="CorpodeltestoCarattere"/>
          <w:rFonts w:cs="Arial"/>
          <w:strike/>
          <w:highlight w:val="yellow"/>
        </w:rPr>
        <w:t xml:space="preserve"> </w:t>
      </w:r>
      <w:r w:rsidR="00645C95" w:rsidRPr="00196003">
        <w:rPr>
          <w:rStyle w:val="CorpodeltestoCarattere"/>
          <w:rFonts w:cs="Arial"/>
          <w:highlight w:val="yellow"/>
        </w:rPr>
        <w:t>o, ove d</w:t>
      </w:r>
      <w:r w:rsidR="00645C95">
        <w:rPr>
          <w:rStyle w:val="CorpodeltestoCarattere"/>
          <w:rFonts w:cs="Arial"/>
          <w:highlight w:val="yellow"/>
        </w:rPr>
        <w:t>i</w:t>
      </w:r>
      <w:r w:rsidR="00645C95" w:rsidRPr="00196003">
        <w:rPr>
          <w:rStyle w:val="CorpodeltestoCarattere"/>
          <w:rFonts w:cs="Arial"/>
          <w:highlight w:val="yellow"/>
        </w:rPr>
        <w:t xml:space="preserve">versamente specificato, in accordo con la </w:t>
      </w:r>
      <w:r w:rsidR="00BA4B48" w:rsidRPr="00554D82">
        <w:rPr>
          <w:rStyle w:val="CorpodeltestoCarattere"/>
          <w:rFonts w:cs="Arial"/>
          <w:highlight w:val="yellow"/>
        </w:rPr>
        <w:t xml:space="preserve"> </w:t>
      </w:r>
      <w:r w:rsidR="00BA4B48" w:rsidRPr="001B5015">
        <w:rPr>
          <w:rStyle w:val="CorpodeltestoCarattere"/>
          <w:rFonts w:cs="Arial"/>
          <w:rPrChange w:id="364" w:author="Esposito, Danilo" w:date="2014-04-01T16:35:00Z">
            <w:rPr>
              <w:rStyle w:val="CorpodeltestoCarattere"/>
              <w:rFonts w:cs="Arial"/>
              <w:highlight w:val="yellow"/>
            </w:rPr>
          </w:rPrChange>
        </w:rPr>
        <w:t xml:space="preserve">procedura pubblicata sul sito internet dell’Impresa di Stoccaggio prima dell’avvio delle procedure </w:t>
      </w:r>
      <w:r w:rsidR="00706DE5" w:rsidRPr="001B5015">
        <w:rPr>
          <w:rStyle w:val="CorpodeltestoCarattere"/>
          <w:rFonts w:cs="Arial"/>
          <w:rPrChange w:id="365" w:author="Esposito, Danilo" w:date="2014-04-01T16:35:00Z">
            <w:rPr>
              <w:rStyle w:val="CorpodeltestoCarattere"/>
              <w:rFonts w:cs="Arial"/>
              <w:highlight w:val="yellow"/>
            </w:rPr>
          </w:rPrChange>
        </w:rPr>
        <w:t xml:space="preserve">concorsuali </w:t>
      </w:r>
      <w:r w:rsidR="00BA4B48" w:rsidRPr="001B5015">
        <w:rPr>
          <w:rStyle w:val="CorpodeltestoCarattere"/>
          <w:rFonts w:cs="Arial"/>
          <w:rPrChange w:id="366" w:author="Esposito, Danilo" w:date="2014-04-01T16:35:00Z">
            <w:rPr>
              <w:rStyle w:val="CorpodeltestoCarattere"/>
              <w:rFonts w:cs="Arial"/>
              <w:highlight w:val="yellow"/>
            </w:rPr>
          </w:rPrChange>
        </w:rPr>
        <w:t>di conferimento</w:t>
      </w:r>
      <w:r w:rsidRPr="00554D82">
        <w:rPr>
          <w:rStyle w:val="CorpodeltestoCarattere"/>
          <w:rFonts w:cs="Arial"/>
          <w:highlight w:val="yellow"/>
        </w:rPr>
        <w:t>.</w:t>
      </w:r>
      <w:bookmarkStart w:id="367" w:name="_GoBack"/>
      <w:bookmarkEnd w:id="367"/>
    </w:p>
    <w:p w:rsidR="00F06553" w:rsidRPr="00BA4B48" w:rsidRDefault="00F06553">
      <w:pPr>
        <w:pStyle w:val="Corpotesto"/>
        <w:rPr>
          <w:rStyle w:val="CorpodeltestoCarattere"/>
          <w:rFonts w:cs="Arial"/>
        </w:rPr>
      </w:pPr>
    </w:p>
    <w:p w:rsidR="00F06553" w:rsidRPr="00B55C28" w:rsidRDefault="00B55C28" w:rsidP="00B55C28">
      <w:pPr>
        <w:pStyle w:val="Corpotesto"/>
        <w:rPr>
          <w:rStyle w:val="CorpodeltestoCarattere"/>
          <w:rFonts w:cs="Arial"/>
          <w:strike/>
        </w:rPr>
      </w:pPr>
      <w:r w:rsidRPr="00B55C28">
        <w:rPr>
          <w:rStyle w:val="CorpodeltestoCarattere"/>
          <w:rFonts w:cs="Arial"/>
          <w:strike/>
          <w:highlight w:val="yellow"/>
        </w:rPr>
        <w:t>Nel caso in cui uno o più richiedenti non confermino il proprio interesse per le capacità conferite, l’Impresa di Stoccaggio, entro due giorni lavorativi dalla scadenza del termine per l’invio della fideiussione, provvede a conferire tali capacità ai soggetti cui è stata conferita capacità in misura ridotta rispetto alla richiesta, e che hanno confermato integralmente quanto conferito, fino ad un valore massimo pari alla capacità conferibile (fermo restando i criteri di ripartizione descritti nei paragrafi precedenti).</w:t>
      </w:r>
    </w:p>
    <w:p w:rsidR="00F06553" w:rsidRPr="00557414" w:rsidRDefault="00F06553">
      <w:pPr>
        <w:pStyle w:val="Corpotesto"/>
        <w:rPr>
          <w:rStyle w:val="CorpodeltestoCarattere"/>
          <w:rFonts w:cs="Arial"/>
        </w:rPr>
      </w:pPr>
    </w:p>
    <w:p w:rsidR="00F06553" w:rsidRPr="00557414" w:rsidRDefault="00F06553">
      <w:pPr>
        <w:pStyle w:val="Corpotesto"/>
        <w:rPr>
          <w:rStyle w:val="CorpodeltestoCarattere"/>
          <w:rFonts w:cs="Arial"/>
        </w:rPr>
      </w:pPr>
      <w:r w:rsidRPr="00557414">
        <w:rPr>
          <w:rStyle w:val="CorpodeltestoCarattere"/>
          <w:rFonts w:cs="Arial"/>
        </w:rPr>
        <w:t xml:space="preserve">All’Utente che non sottoscriva il Contratto di Stoccaggio o sottoscriva il Contratto con impegni di capacità inferiori alle capacità conferite si </w:t>
      </w:r>
      <w:r w:rsidRPr="00557414">
        <w:rPr>
          <w:rStyle w:val="CorpodeltestoCarattere"/>
          <w:rFonts w:cs="Arial"/>
        </w:rPr>
        <w:lastRenderedPageBreak/>
        <w:t>applica la penale indicata al paragrafo 5.3</w:t>
      </w:r>
      <w:r w:rsidR="00B55C28">
        <w:rPr>
          <w:rStyle w:val="CorpodeltestoCarattere"/>
          <w:rFonts w:cs="Arial"/>
        </w:rPr>
        <w:t xml:space="preserve">, </w:t>
      </w:r>
      <w:r w:rsidR="00B55C28" w:rsidRPr="00B55C28">
        <w:rPr>
          <w:rStyle w:val="CorpodeltestoCarattere"/>
          <w:rFonts w:cs="Arial"/>
          <w:highlight w:val="yellow"/>
        </w:rPr>
        <w:t xml:space="preserve">senza pregiudizio dei maggiori danni derivanti dal mancato adempimento degli impegni assunti con la Richiesta di </w:t>
      </w:r>
      <w:r w:rsidR="00B55C28">
        <w:rPr>
          <w:rStyle w:val="CorpodeltestoCarattere"/>
          <w:rFonts w:cs="Arial"/>
          <w:highlight w:val="yellow"/>
        </w:rPr>
        <w:t>Acquisto</w:t>
      </w:r>
      <w:r w:rsidRPr="00B55C28">
        <w:rPr>
          <w:rStyle w:val="CorpodeltestoCarattere"/>
          <w:rFonts w:cs="Arial"/>
          <w:highlight w:val="yellow"/>
        </w:rPr>
        <w:t>.</w:t>
      </w:r>
    </w:p>
    <w:p w:rsidR="00F06553" w:rsidRPr="00557414" w:rsidRDefault="00F06553">
      <w:pPr>
        <w:pStyle w:val="Corpotesto"/>
        <w:rPr>
          <w:rStyle w:val="CorpodeltestoCarattere"/>
          <w:rFonts w:cs="Arial"/>
        </w:rPr>
      </w:pPr>
    </w:p>
    <w:p w:rsidR="00B91663" w:rsidRPr="00B55C28" w:rsidRDefault="00F06553" w:rsidP="00B55C28">
      <w:pPr>
        <w:pStyle w:val="Corpotesto"/>
        <w:rPr>
          <w:rStyle w:val="CorpodeltestoCarattere"/>
          <w:rFonts w:cs="Arial"/>
          <w:strike/>
          <w:rPrChange w:id="368" w:author="Esposito, Danilo" w:date="2014-04-01T16:57:00Z">
            <w:rPr>
              <w:rStyle w:val="CorpodeltestoCarattere"/>
              <w:rFonts w:cs="Arial"/>
            </w:rPr>
          </w:rPrChange>
        </w:rPr>
      </w:pPr>
      <w:r w:rsidRPr="00B55C28">
        <w:rPr>
          <w:rStyle w:val="CorpodeltestoCarattere"/>
          <w:rFonts w:cs="Arial"/>
          <w:strike/>
          <w:highlight w:val="yellow"/>
          <w:rPrChange w:id="369" w:author="Esposito, Danilo" w:date="2014-04-01T16:57:00Z">
            <w:rPr>
              <w:rStyle w:val="CorpodeltestoCarattere"/>
              <w:rFonts w:cs="Arial"/>
            </w:rPr>
          </w:rPrChange>
        </w:rPr>
        <w:t>Gli Utenti ai quali sia stata conferita capacità non confermata secondo quanto indicato sopra, sono tenuti a modificare gli importi della fideiussione e a sottoscrivere gli emendamenti al Contratto originario entro cinque giorni lavorativi dall’assegnazione di capacità non confermata, così come indicato nel paragrafo 4A.2 “Tabella tempi e modalità del coordinamento informativo”</w:t>
      </w:r>
      <w:r w:rsidR="007A523E" w:rsidRPr="00B55C28">
        <w:rPr>
          <w:rStyle w:val="CorpodeltestoCarattere"/>
          <w:rFonts w:cs="Arial"/>
          <w:strike/>
          <w:highlight w:val="yellow"/>
          <w:rPrChange w:id="370" w:author="Esposito, Danilo" w:date="2014-04-01T16:57:00Z">
            <w:rPr>
              <w:rStyle w:val="CorpodeltestoCarattere"/>
              <w:rFonts w:cs="Arial"/>
            </w:rPr>
          </w:rPrChange>
        </w:rPr>
        <w:t>,</w:t>
      </w:r>
      <w:r w:rsidR="007A523E" w:rsidRPr="00B55C28">
        <w:rPr>
          <w:rStyle w:val="CorpodeltestoCarattere"/>
          <w:rFonts w:cs="Arial"/>
          <w:strike/>
          <w:rPrChange w:id="371" w:author="Esposito, Danilo" w:date="2014-04-01T16:57:00Z">
            <w:rPr>
              <w:rStyle w:val="CorpodeltestoCarattere"/>
              <w:rFonts w:cs="Arial"/>
            </w:rPr>
          </w:rPrChange>
        </w:rPr>
        <w:t xml:space="preserve"> </w:t>
      </w:r>
    </w:p>
    <w:p w:rsidR="00F06553" w:rsidRPr="007A523E" w:rsidRDefault="00F06553">
      <w:pPr>
        <w:pStyle w:val="Corpotesto"/>
        <w:rPr>
          <w:rStyle w:val="CorpodeltestoCarattere"/>
          <w:rFonts w:cs="Arial"/>
        </w:rPr>
      </w:pPr>
      <w:r w:rsidRPr="00554D82">
        <w:rPr>
          <w:rStyle w:val="CorpodeltestoCarattere"/>
          <w:rFonts w:cs="Arial"/>
          <w:highlight w:val="yellow"/>
        </w:rPr>
        <w:t>.</w:t>
      </w:r>
    </w:p>
    <w:p w:rsidR="00F06553" w:rsidRPr="00557414" w:rsidRDefault="00F06553" w:rsidP="004A69F1">
      <w:pPr>
        <w:pStyle w:val="Titolo2"/>
        <w:ind w:left="360"/>
      </w:pPr>
      <w:bookmarkStart w:id="372" w:name="_Toc156200806"/>
      <w:bookmarkStart w:id="373" w:name="_Toc156285021"/>
      <w:bookmarkStart w:id="374" w:name="_Toc160360922"/>
      <w:bookmarkStart w:id="375" w:name="_Toc136852879"/>
      <w:bookmarkStart w:id="376" w:name="_Toc136852881"/>
      <w:bookmarkStart w:id="377" w:name="_Toc136852883"/>
      <w:bookmarkStart w:id="378" w:name="_Toc136852884"/>
      <w:bookmarkStart w:id="379" w:name="_Toc136852887"/>
      <w:bookmarkStart w:id="380" w:name="_Toc136852888"/>
      <w:bookmarkStart w:id="381" w:name="_Toc136852889"/>
      <w:bookmarkStart w:id="382" w:name="_Toc136852891"/>
      <w:bookmarkStart w:id="383" w:name="_Toc136852892"/>
      <w:bookmarkStart w:id="384" w:name="_Toc115245244"/>
      <w:bookmarkStart w:id="385" w:name="_Toc363030629"/>
      <w:bookmarkEnd w:id="372"/>
      <w:bookmarkEnd w:id="373"/>
      <w:bookmarkEnd w:id="374"/>
      <w:bookmarkEnd w:id="375"/>
      <w:bookmarkEnd w:id="376"/>
      <w:bookmarkEnd w:id="377"/>
      <w:bookmarkEnd w:id="378"/>
      <w:bookmarkEnd w:id="379"/>
      <w:bookmarkEnd w:id="380"/>
      <w:bookmarkEnd w:id="381"/>
      <w:bookmarkEnd w:id="382"/>
      <w:bookmarkEnd w:id="383"/>
      <w:r w:rsidRPr="00557414">
        <w:t>CONFERIMENTO DELLE CAPACITA’ DI STOCCAGGIO AD ANNO TERMICO AVVIATO</w:t>
      </w:r>
      <w:bookmarkEnd w:id="384"/>
      <w:bookmarkEnd w:id="385"/>
      <w:r w:rsidRPr="00557414">
        <w:t xml:space="preserve"> </w:t>
      </w:r>
    </w:p>
    <w:p w:rsidR="00F06553" w:rsidRPr="007A523E" w:rsidRDefault="00F06553">
      <w:pPr>
        <w:pStyle w:val="Corpotesto"/>
        <w:rPr>
          <w:rStyle w:val="CorpodeltestoCarattere"/>
          <w:rFonts w:cs="Arial"/>
        </w:rPr>
      </w:pPr>
      <w:r w:rsidRPr="00557414">
        <w:rPr>
          <w:rStyle w:val="CorpodeltestoCarattere"/>
          <w:rFonts w:cs="Arial"/>
        </w:rPr>
        <w:t>L’Impresa di Stoccaggio provvede, nel corso dell’Anno Termico, a nuovi conferimenti di capacità qualora vi sia capacità disponibile</w:t>
      </w:r>
      <w:r w:rsidR="007A523E">
        <w:rPr>
          <w:rStyle w:val="CorpodeltestoCarattere"/>
          <w:rFonts w:cs="Arial"/>
        </w:rPr>
        <w:t xml:space="preserve"> </w:t>
      </w:r>
      <w:r w:rsidR="007A523E" w:rsidRPr="00554D82">
        <w:rPr>
          <w:rStyle w:val="CorpodeltestoCarattere"/>
          <w:rFonts w:cs="Arial"/>
          <w:highlight w:val="yellow"/>
        </w:rPr>
        <w:t xml:space="preserve">in esito alle procedure </w:t>
      </w:r>
      <w:r w:rsidR="00EA30BE" w:rsidRPr="00554D82">
        <w:rPr>
          <w:rStyle w:val="CorpodeltestoCarattere"/>
          <w:rFonts w:cs="Arial"/>
          <w:highlight w:val="yellow"/>
        </w:rPr>
        <w:t>svolte nel mese di marzo</w:t>
      </w:r>
      <w:r w:rsidRPr="007A523E">
        <w:rPr>
          <w:rStyle w:val="CorpodeltestoCarattere"/>
          <w:rFonts w:cs="Arial"/>
        </w:rPr>
        <w:t xml:space="preserve"> pubblicando tali capacità secondo le modalità definite nei </w:t>
      </w:r>
      <w:proofErr w:type="spellStart"/>
      <w:r w:rsidRPr="007A523E">
        <w:rPr>
          <w:rStyle w:val="CorpodeltestoCarattere"/>
          <w:rFonts w:cs="Arial"/>
        </w:rPr>
        <w:t>sottoparagrafi</w:t>
      </w:r>
      <w:proofErr w:type="spellEnd"/>
      <w:r w:rsidRPr="007A523E">
        <w:rPr>
          <w:rStyle w:val="CorpodeltestoCarattere"/>
          <w:rFonts w:cs="Arial"/>
        </w:rPr>
        <w:t xml:space="preserve"> successivi</w:t>
      </w:r>
      <w:r w:rsidR="00EA30BE">
        <w:rPr>
          <w:rStyle w:val="CorpodeltestoCarattere"/>
          <w:rFonts w:cs="Arial"/>
        </w:rPr>
        <w:t xml:space="preserve"> </w:t>
      </w:r>
      <w:r w:rsidR="00EA30BE" w:rsidRPr="00554D82">
        <w:rPr>
          <w:rStyle w:val="CorpodeltestoCarattere"/>
          <w:rFonts w:cs="Arial"/>
          <w:highlight w:val="yellow"/>
        </w:rPr>
        <w:t>e le tempistiche indicate nel calendario delle aste pubblicato sul proprio sito internet</w:t>
      </w:r>
      <w:r w:rsidRPr="00554D82">
        <w:rPr>
          <w:rStyle w:val="CorpodeltestoCarattere"/>
          <w:rFonts w:cs="Arial"/>
          <w:highlight w:val="yellow"/>
        </w:rPr>
        <w:t>.</w:t>
      </w:r>
    </w:p>
    <w:p w:rsidR="00EA30BE" w:rsidRDefault="00EA30BE" w:rsidP="00554D82">
      <w:pPr>
        <w:pStyle w:val="Titolo4"/>
        <w:numPr>
          <w:ilvl w:val="0"/>
          <w:numId w:val="0"/>
        </w:numPr>
        <w:ind w:left="908"/>
      </w:pPr>
      <w:bookmarkStart w:id="386" w:name="_Toc363030630"/>
    </w:p>
    <w:p w:rsidR="00EA30BE" w:rsidRPr="00554D82" w:rsidRDefault="00FF3E8B" w:rsidP="00554D82">
      <w:pPr>
        <w:pStyle w:val="Titolo4"/>
        <w:numPr>
          <w:ilvl w:val="0"/>
          <w:numId w:val="0"/>
        </w:numPr>
        <w:ind w:left="567"/>
        <w:rPr>
          <w:rStyle w:val="CorpodeltestoCarattere"/>
          <w:rFonts w:cs="Times New Roman"/>
          <w:bCs/>
          <w:i w:val="0"/>
          <w:iCs/>
          <w:highlight w:val="yellow"/>
        </w:rPr>
      </w:pPr>
      <w:r w:rsidRPr="00EA30BE">
        <w:t>5.</w:t>
      </w:r>
      <w:r w:rsidR="0013609D" w:rsidRPr="00EA30BE">
        <w:t>9</w:t>
      </w:r>
      <w:r w:rsidRPr="00EA30BE">
        <w:t xml:space="preserve">.1 </w:t>
      </w:r>
      <w:r w:rsidR="00EA30BE" w:rsidRPr="00554D82">
        <w:rPr>
          <w:rStyle w:val="CorpodeltestoCarattere"/>
          <w:highlight w:val="yellow"/>
        </w:rPr>
        <w:t>Servizio di Modulazione</w:t>
      </w:r>
    </w:p>
    <w:p w:rsidR="00EA30BE" w:rsidRPr="00554D82" w:rsidRDefault="00EA30BE" w:rsidP="00EA30BE">
      <w:pPr>
        <w:pStyle w:val="Corpotesto"/>
        <w:rPr>
          <w:rStyle w:val="CorpodeltestoCarattere"/>
          <w:highlight w:val="yellow"/>
        </w:rPr>
      </w:pPr>
      <w:r w:rsidRPr="00554D82">
        <w:rPr>
          <w:rStyle w:val="CorpodeltestoCarattere"/>
          <w:highlight w:val="yellow"/>
        </w:rPr>
        <w:t xml:space="preserve">Il conferimento delle capacità per il servizio di Modulazione, ai richiedenti in possesso dei requisiti di cui al par. 5.2, è effettuato secondo procedure di conferimento ad asta competitiva </w:t>
      </w:r>
      <w:r w:rsidR="00447015" w:rsidRPr="00554D82">
        <w:rPr>
          <w:rStyle w:val="CorpodeltestoCarattere"/>
          <w:highlight w:val="yellow"/>
        </w:rPr>
        <w:t xml:space="preserve">svolte mensilmente </w:t>
      </w:r>
      <w:r w:rsidRPr="00554D82">
        <w:rPr>
          <w:rStyle w:val="CorpodeltestoCarattere"/>
          <w:highlight w:val="yellow"/>
        </w:rPr>
        <w:t>in conformità a quanto disposto dagli artt. 4 e 5 della Delibera 85/2014/R/Gas e a quanto indicato nella procedura per la presentazione delle richieste di acquisto di capacità pubblicata sul sito dell’Impresa di Stoccaggio prima dell’avvio delle predette aste.</w:t>
      </w:r>
    </w:p>
    <w:p w:rsidR="00447015" w:rsidRDefault="00447015" w:rsidP="00447015">
      <w:pPr>
        <w:pStyle w:val="Corpotesto"/>
        <w:rPr>
          <w:rStyle w:val="CorpodeltestoCarattere"/>
          <w:rFonts w:cs="Arial"/>
        </w:rPr>
      </w:pPr>
      <w:r w:rsidRPr="00554D82">
        <w:rPr>
          <w:rStyle w:val="CorpodeltestoCarattere"/>
          <w:rFonts w:cs="Arial"/>
          <w:highlight w:val="yellow"/>
        </w:rPr>
        <w:t>In ciascun mese del periodo aprile-settembre, oggetto del conferimento sono un prodotto relativo al Servizio di Modulazione con iniezione di quantitativi di gas equivalenti alla capacità conferita dal mese successivo a quello di conferimento sino al termine della fase di iniezione (prodotto stagionale), e un prodotto relativo al Servizio di Modulazione con iniezione di quantitativi di gas equivalenti alla capacità conferita per il solo mese successivo a quello del conferimento (prodotto mensile).</w:t>
      </w:r>
    </w:p>
    <w:p w:rsidR="00447015" w:rsidRPr="00554D82" w:rsidRDefault="00447015" w:rsidP="00447015">
      <w:pPr>
        <w:pStyle w:val="Corpotesto"/>
        <w:rPr>
          <w:rStyle w:val="CorpodeltestoCarattere"/>
          <w:rFonts w:cs="Arial"/>
          <w:highlight w:val="yellow"/>
        </w:rPr>
      </w:pPr>
      <w:r w:rsidRPr="00554D82">
        <w:rPr>
          <w:rStyle w:val="CorpodeltestoCarattere"/>
          <w:rFonts w:cs="Arial"/>
          <w:highlight w:val="yellow"/>
        </w:rPr>
        <w:t xml:space="preserve">Le aste sono svolte secondo le tempistiche indicate nel calendario pubblicato sul sito internet </w:t>
      </w:r>
      <w:r w:rsidR="00A07199" w:rsidRPr="00554D82">
        <w:rPr>
          <w:rStyle w:val="CorpodeltestoCarattere"/>
          <w:rFonts w:cs="Arial"/>
          <w:highlight w:val="yellow"/>
        </w:rPr>
        <w:t>dell’Impresa di Stoccaggio prima dell’avvio delle stesse.</w:t>
      </w:r>
      <w:r w:rsidRPr="00554D82">
        <w:rPr>
          <w:rStyle w:val="CorpodeltestoCarattere"/>
          <w:rFonts w:cs="Arial"/>
          <w:highlight w:val="yellow"/>
        </w:rPr>
        <w:t xml:space="preserve"> </w:t>
      </w:r>
    </w:p>
    <w:p w:rsidR="00A07199" w:rsidRPr="00554D82" w:rsidRDefault="00A07199" w:rsidP="00447015">
      <w:pPr>
        <w:pStyle w:val="Corpotesto"/>
        <w:rPr>
          <w:rStyle w:val="CorpodeltestoCarattere"/>
          <w:rFonts w:cs="Arial"/>
          <w:highlight w:val="yellow"/>
        </w:rPr>
      </w:pPr>
      <w:r w:rsidRPr="00554D82">
        <w:rPr>
          <w:rStyle w:val="CorpodeltestoCarattere"/>
          <w:rFonts w:cs="Arial"/>
          <w:highlight w:val="yellow"/>
        </w:rPr>
        <w:lastRenderedPageBreak/>
        <w:t>Restano valide le modalità di svolgimento delle procedure d’asta competitiva descritte al par. 5.8.2.4 ad eccezione del meccanismo di formazione del prezzo di assegnazione delle capacità conferite.</w:t>
      </w:r>
    </w:p>
    <w:p w:rsidR="00A07199" w:rsidRPr="00554D82" w:rsidRDefault="00A07199" w:rsidP="00B808C4">
      <w:pPr>
        <w:pStyle w:val="Corpotesto"/>
        <w:rPr>
          <w:rStyle w:val="CorpodeltestoCarattere"/>
          <w:highlight w:val="yellow"/>
        </w:rPr>
      </w:pPr>
      <w:r w:rsidRPr="00554D82">
        <w:rPr>
          <w:rStyle w:val="CorpodeltestoCarattere"/>
          <w:highlight w:val="yellow"/>
        </w:rPr>
        <w:t xml:space="preserve">Ai sensi del co. 5.15 della </w:t>
      </w:r>
      <w:proofErr w:type="spellStart"/>
      <w:r w:rsidRPr="00554D82">
        <w:rPr>
          <w:rStyle w:val="CorpodeltestoCarattere"/>
          <w:highlight w:val="yellow"/>
        </w:rPr>
        <w:t>Delib</w:t>
      </w:r>
      <w:proofErr w:type="spellEnd"/>
      <w:r w:rsidRPr="00554D82">
        <w:rPr>
          <w:rStyle w:val="CorpodeltestoCarattere"/>
          <w:highlight w:val="yellow"/>
        </w:rPr>
        <w:t xml:space="preserve">. 85/2014, </w:t>
      </w:r>
      <w:r w:rsidR="00B808C4" w:rsidRPr="00554D82">
        <w:rPr>
          <w:rStyle w:val="CorpodeltestoCarattere"/>
          <w:highlight w:val="yellow"/>
        </w:rPr>
        <w:t>i</w:t>
      </w:r>
      <w:r w:rsidRPr="00554D82">
        <w:rPr>
          <w:rStyle w:val="CorpodeltestoCarattere"/>
          <w:highlight w:val="yellow"/>
        </w:rPr>
        <w:t>l corrispettivo di assegnazione di ciascuna offerta accettata nell’ambito delle aste</w:t>
      </w:r>
      <w:r w:rsidR="00B808C4" w:rsidRPr="00554D82">
        <w:rPr>
          <w:rStyle w:val="CorpodeltestoCarattere"/>
          <w:highlight w:val="yellow"/>
        </w:rPr>
        <w:t xml:space="preserve"> </w:t>
      </w:r>
      <w:r w:rsidR="0058732F" w:rsidRPr="00554D82">
        <w:rPr>
          <w:rStyle w:val="CorpodeltestoCarattere"/>
          <w:highlight w:val="yellow"/>
        </w:rPr>
        <w:t>successive alla prima per il prodotto stagionale (svolta nel mese di marzo)</w:t>
      </w:r>
      <w:r w:rsidR="00B808C4" w:rsidRPr="00554D82">
        <w:rPr>
          <w:rStyle w:val="CorpodeltestoCarattere"/>
          <w:highlight w:val="yellow"/>
        </w:rPr>
        <w:t xml:space="preserve"> è pari al relativo corrispettivo offerto</w:t>
      </w:r>
      <w:r w:rsidR="0058732F" w:rsidRPr="00554D82">
        <w:rPr>
          <w:rStyle w:val="CorpodeltestoCarattere"/>
          <w:highlight w:val="yellow"/>
        </w:rPr>
        <w:t>.</w:t>
      </w:r>
    </w:p>
    <w:p w:rsidR="0058732F" w:rsidRPr="00554D82" w:rsidRDefault="0058732F" w:rsidP="0058732F">
      <w:pPr>
        <w:pStyle w:val="Corpotesto"/>
        <w:rPr>
          <w:rStyle w:val="CorpodeltestoCarattere"/>
          <w:highlight w:val="yellow"/>
        </w:rPr>
      </w:pPr>
      <w:r w:rsidRPr="00554D82">
        <w:rPr>
          <w:rStyle w:val="CorpodeltestoCarattere"/>
          <w:highlight w:val="yellow"/>
        </w:rPr>
        <w:t>L’ultima offerta di acquisto accettata può esserlo parzialmente nel caso in cui la capacità non ancora conferita non sia sufficiente a soddisfarla interamente. Nel caso due o più offerte caratterizzate dal medesimo corrispettivo si trovino in questa situazione esse sono accettate parzialmente ripartendo la capacità non ancora conferita pro quota sulla base della capacità oggetto delle medesime offerte.</w:t>
      </w:r>
    </w:p>
    <w:p w:rsidR="0058732F" w:rsidRPr="00554D82" w:rsidRDefault="0058732F" w:rsidP="0058732F">
      <w:pPr>
        <w:pStyle w:val="Corpotesto"/>
        <w:rPr>
          <w:rStyle w:val="CorpodeltestoCarattere"/>
          <w:highlight w:val="yellow"/>
        </w:rPr>
      </w:pPr>
      <w:r w:rsidRPr="00554D82">
        <w:rPr>
          <w:rStyle w:val="CorpodeltestoCarattere"/>
          <w:highlight w:val="yellow"/>
        </w:rPr>
        <w:t xml:space="preserve">Il corrispettivo offerto non può essere inferiore a zero (0). </w:t>
      </w:r>
    </w:p>
    <w:p w:rsidR="00A07199" w:rsidRPr="00554D82" w:rsidRDefault="00A07199" w:rsidP="00447015">
      <w:pPr>
        <w:pStyle w:val="Corpotesto"/>
        <w:rPr>
          <w:rStyle w:val="CorpodeltestoCarattere"/>
          <w:highlight w:val="yellow"/>
        </w:rPr>
      </w:pPr>
    </w:p>
    <w:p w:rsidR="0058732F" w:rsidRPr="00554D82" w:rsidRDefault="00EA30BE" w:rsidP="00EA30BE">
      <w:pPr>
        <w:pStyle w:val="Corpotesto"/>
        <w:rPr>
          <w:rStyle w:val="CorpodeltestoCarattere"/>
          <w:highlight w:val="yellow"/>
        </w:rPr>
      </w:pPr>
      <w:r w:rsidRPr="00554D82">
        <w:rPr>
          <w:rStyle w:val="CorpodeltestoCarattere"/>
          <w:highlight w:val="yellow"/>
        </w:rPr>
        <w:t>Ai fini del conferimento delle capacità di stoccaggio, comunque non oltre la presentazione della relativa richiesta, i soggetti interessati presentano le garanzie finanziarie nelle forme e nell’entità previste dal presente codice. Il corrispettivo in base al quale è calcolato l’importo delle garanzie da prestare per la partecipazione alle aste è pari al corrispettivo indicato nell’offerta.</w:t>
      </w:r>
    </w:p>
    <w:p w:rsidR="00EA30BE" w:rsidRPr="00554D82" w:rsidRDefault="00EA30BE" w:rsidP="00EA30BE">
      <w:pPr>
        <w:pStyle w:val="Corpotesto"/>
        <w:rPr>
          <w:rStyle w:val="CorpodeltestoCarattere"/>
          <w:highlight w:val="yellow"/>
        </w:rPr>
      </w:pPr>
      <w:r w:rsidRPr="00554D82">
        <w:rPr>
          <w:rStyle w:val="CorpodeltestoCarattere"/>
          <w:highlight w:val="yellow"/>
        </w:rPr>
        <w:t>E’ possibile presentare garanzie uniche per il conferimento di capacità nelle diverse procedure di conferimento di capacità per il servizio di stoccaggio.</w:t>
      </w:r>
    </w:p>
    <w:p w:rsidR="00EA30BE" w:rsidRPr="00554D82" w:rsidRDefault="00EA30BE" w:rsidP="00EA30BE">
      <w:pPr>
        <w:pStyle w:val="Corpotesto"/>
        <w:rPr>
          <w:rStyle w:val="CorpodeltestoCarattere"/>
          <w:highlight w:val="yellow"/>
        </w:rPr>
      </w:pPr>
      <w:r w:rsidRPr="00554D82">
        <w:rPr>
          <w:rStyle w:val="CorpodeltestoCarattere"/>
          <w:highlight w:val="yellow"/>
        </w:rPr>
        <w:t xml:space="preserve">L’Impresa di stoccaggio comunica ai richiedenti l’esito di ciascuna asta, con indicazione dello Spazio conferito </w:t>
      </w:r>
      <w:r w:rsidR="0058732F" w:rsidRPr="00554D82">
        <w:rPr>
          <w:rStyle w:val="CorpodeltestoCarattere"/>
          <w:highlight w:val="yellow"/>
        </w:rPr>
        <w:t>ad ogni si</w:t>
      </w:r>
      <w:r w:rsidRPr="00554D82">
        <w:rPr>
          <w:rStyle w:val="CorpodeltestoCarattere"/>
          <w:highlight w:val="yellow"/>
        </w:rPr>
        <w:t xml:space="preserve">ngolo utente </w:t>
      </w:r>
      <w:proofErr w:type="spellStart"/>
      <w:r w:rsidRPr="00554D82">
        <w:rPr>
          <w:rStyle w:val="CorpodeltestoCarattere"/>
          <w:highlight w:val="yellow"/>
        </w:rPr>
        <w:t>S</w:t>
      </w:r>
      <w:r w:rsidRPr="00554D82">
        <w:rPr>
          <w:rStyle w:val="CorpodeltestoCarattere"/>
          <w:highlight w:val="yellow"/>
          <w:vertAlign w:val="subscript"/>
        </w:rPr>
        <w:t>MOD,k</w:t>
      </w:r>
      <w:proofErr w:type="spellEnd"/>
      <w:r w:rsidRPr="00554D82">
        <w:rPr>
          <w:rStyle w:val="CorpodeltestoCarattere"/>
          <w:highlight w:val="yellow"/>
        </w:rPr>
        <w:t xml:space="preserve">, come somma delle capacità acquisite in base alle offerte accettate </w:t>
      </w:r>
      <w:r w:rsidR="0058732F" w:rsidRPr="00554D82">
        <w:rPr>
          <w:rStyle w:val="CorpodeltestoCarattere"/>
          <w:highlight w:val="yellow"/>
        </w:rPr>
        <w:t>per la capacità riservata e per quella non riservata</w:t>
      </w:r>
      <w:r w:rsidRPr="00554D82">
        <w:rPr>
          <w:rStyle w:val="CorpodeltestoCarattere"/>
          <w:highlight w:val="yellow"/>
        </w:rPr>
        <w:t>, in tempo utile per la presentazione delle richieste per la partecipazione alla successiva.</w:t>
      </w:r>
    </w:p>
    <w:p w:rsidR="00EA30BE" w:rsidRDefault="00EA30BE" w:rsidP="00EA30BE">
      <w:pPr>
        <w:pStyle w:val="Corpotesto"/>
        <w:rPr>
          <w:rStyle w:val="CorpodeltestoCarattere"/>
        </w:rPr>
      </w:pPr>
      <w:r w:rsidRPr="00554D82">
        <w:rPr>
          <w:rStyle w:val="CorpodeltestoCarattere"/>
          <w:highlight w:val="yellow"/>
        </w:rPr>
        <w:t>L’impresa di stoccaggio comunica all’Autorità i risultati di dettaglio e pubblica sul proprio sito internet le capacità conferite in ciascuna asta.</w:t>
      </w:r>
    </w:p>
    <w:p w:rsidR="00EA30BE" w:rsidRDefault="00EA30BE" w:rsidP="004A69F1">
      <w:pPr>
        <w:pStyle w:val="Titolo3"/>
        <w:numPr>
          <w:ilvl w:val="0"/>
          <w:numId w:val="0"/>
        </w:numPr>
        <w:ind w:left="360"/>
      </w:pPr>
    </w:p>
    <w:p w:rsidR="00EA30BE" w:rsidRPr="00712164" w:rsidRDefault="00EA30BE" w:rsidP="00712164">
      <w:pPr>
        <w:pStyle w:val="Titolo3"/>
        <w:numPr>
          <w:ilvl w:val="0"/>
          <w:numId w:val="0"/>
        </w:numPr>
        <w:ind w:left="360"/>
        <w:rPr>
          <w:highlight w:val="yellow"/>
        </w:rPr>
      </w:pPr>
      <w:r w:rsidRPr="00712164">
        <w:rPr>
          <w:highlight w:val="yellow"/>
        </w:rPr>
        <w:t>5.9</w:t>
      </w:r>
      <w:r w:rsidR="0058732F" w:rsidRPr="00712164">
        <w:rPr>
          <w:highlight w:val="yellow"/>
        </w:rPr>
        <w:t>.2</w:t>
      </w:r>
      <w:r w:rsidRPr="00712164">
        <w:rPr>
          <w:highlight w:val="yellow"/>
        </w:rPr>
        <w:t xml:space="preserve"> Servizio di Bilanciamento Utenti di Modulazione</w:t>
      </w:r>
    </w:p>
    <w:p w:rsidR="00FF3E8B" w:rsidRPr="00554D82" w:rsidRDefault="00474123" w:rsidP="004A69F1">
      <w:pPr>
        <w:pStyle w:val="Titolo3"/>
        <w:numPr>
          <w:ilvl w:val="0"/>
          <w:numId w:val="0"/>
        </w:numPr>
        <w:ind w:left="360"/>
        <w:rPr>
          <w:strike/>
        </w:rPr>
      </w:pPr>
      <w:r w:rsidRPr="00554D82">
        <w:rPr>
          <w:strike/>
          <w:highlight w:val="yellow"/>
        </w:rPr>
        <w:t>Conferimento del S</w:t>
      </w:r>
      <w:r w:rsidR="00FF3E8B" w:rsidRPr="00554D82">
        <w:rPr>
          <w:strike/>
          <w:highlight w:val="yellow"/>
        </w:rPr>
        <w:t xml:space="preserve">ervizio di </w:t>
      </w:r>
      <w:r w:rsidRPr="00554D82">
        <w:rPr>
          <w:strike/>
          <w:highlight w:val="yellow"/>
        </w:rPr>
        <w:t>B</w:t>
      </w:r>
      <w:r w:rsidR="00FF3E8B" w:rsidRPr="00554D82">
        <w:rPr>
          <w:strike/>
          <w:highlight w:val="yellow"/>
        </w:rPr>
        <w:t xml:space="preserve">ilanciamento </w:t>
      </w:r>
      <w:r w:rsidRPr="00554D82">
        <w:rPr>
          <w:strike/>
          <w:highlight w:val="yellow"/>
        </w:rPr>
        <w:t>U</w:t>
      </w:r>
      <w:r w:rsidR="00FF3E8B" w:rsidRPr="00554D82">
        <w:rPr>
          <w:strike/>
          <w:highlight w:val="yellow"/>
        </w:rPr>
        <w:t>tenti</w:t>
      </w:r>
      <w:bookmarkEnd w:id="386"/>
      <w:r w:rsidR="00FF3E8B" w:rsidRPr="00554D82">
        <w:rPr>
          <w:strike/>
        </w:rPr>
        <w:t xml:space="preserve"> </w:t>
      </w:r>
    </w:p>
    <w:p w:rsidR="00FF3E8B" w:rsidRPr="00557414" w:rsidRDefault="003E73EC" w:rsidP="00FF3E8B">
      <w:pPr>
        <w:pStyle w:val="Corpotesto"/>
        <w:ind w:left="360"/>
        <w:rPr>
          <w:rFonts w:cs="Arial"/>
        </w:rPr>
      </w:pPr>
      <w:r w:rsidRPr="00557414">
        <w:rPr>
          <w:rFonts w:cs="Arial"/>
        </w:rPr>
        <w:t xml:space="preserve">Qualora gli utenti </w:t>
      </w:r>
      <w:r w:rsidR="00FF3E8B" w:rsidRPr="00557414">
        <w:rPr>
          <w:rFonts w:cs="Arial"/>
        </w:rPr>
        <w:t>del servizio di traspor</w:t>
      </w:r>
      <w:r w:rsidR="00474123" w:rsidRPr="00557414">
        <w:rPr>
          <w:rFonts w:cs="Arial"/>
        </w:rPr>
        <w:t xml:space="preserve">to </w:t>
      </w:r>
      <w:r w:rsidR="00517866" w:rsidRPr="00557414">
        <w:rPr>
          <w:rFonts w:cs="Arial"/>
        </w:rPr>
        <w:t xml:space="preserve">inseriscano </w:t>
      </w:r>
      <w:r w:rsidR="008F3431" w:rsidRPr="00557414">
        <w:rPr>
          <w:rFonts w:cs="Arial"/>
        </w:rPr>
        <w:t>su</w:t>
      </w:r>
      <w:r w:rsidR="00517866" w:rsidRPr="00557414">
        <w:rPr>
          <w:rFonts w:cs="Arial"/>
        </w:rPr>
        <w:t xml:space="preserve"> </w:t>
      </w:r>
      <w:proofErr w:type="spellStart"/>
      <w:r w:rsidR="00517866" w:rsidRPr="00557414">
        <w:rPr>
          <w:rFonts w:cs="Arial"/>
        </w:rPr>
        <w:t>Escomas</w:t>
      </w:r>
      <w:proofErr w:type="spellEnd"/>
      <w:r w:rsidR="00517866" w:rsidRPr="00557414">
        <w:rPr>
          <w:rFonts w:cs="Arial"/>
        </w:rPr>
        <w:t xml:space="preserve"> </w:t>
      </w:r>
      <w:r w:rsidR="00FF3E8B" w:rsidRPr="00557414">
        <w:rPr>
          <w:rFonts w:cs="Arial"/>
        </w:rPr>
        <w:t>rispettivamente offerte di vendita di capacità di spazio, capacità di iniezione e capacità di erogazione e richieste di acquisto delle medesime capacità,</w:t>
      </w:r>
      <w:r w:rsidRPr="00557414">
        <w:rPr>
          <w:rFonts w:cs="Arial"/>
        </w:rPr>
        <w:t xml:space="preserve"> secondo quanto previsto dall’allegato 4A.3.</w:t>
      </w:r>
      <w:r w:rsidR="00F15D46" w:rsidRPr="00557414">
        <w:rPr>
          <w:rFonts w:cs="Arial"/>
        </w:rPr>
        <w:t>2</w:t>
      </w:r>
      <w:r w:rsidR="00611653" w:rsidRPr="00557414">
        <w:rPr>
          <w:rFonts w:cs="Arial"/>
        </w:rPr>
        <w:t xml:space="preserve"> e</w:t>
      </w:r>
      <w:r w:rsidR="00E27509" w:rsidRPr="00557414">
        <w:rPr>
          <w:rFonts w:cs="Arial"/>
        </w:rPr>
        <w:t>/o</w:t>
      </w:r>
      <w:r w:rsidR="00611653" w:rsidRPr="00557414">
        <w:rPr>
          <w:rFonts w:cs="Arial"/>
        </w:rPr>
        <w:t xml:space="preserve"> 4A.3.3</w:t>
      </w:r>
      <w:r w:rsidR="00FF3E8B" w:rsidRPr="00557414">
        <w:rPr>
          <w:rFonts w:cs="Arial"/>
        </w:rPr>
        <w:t xml:space="preserve"> </w:t>
      </w:r>
      <w:r w:rsidR="00474123" w:rsidRPr="00557414">
        <w:rPr>
          <w:rFonts w:cs="Arial"/>
        </w:rPr>
        <w:lastRenderedPageBreak/>
        <w:t xml:space="preserve">l’Impresa di Stoccaggio </w:t>
      </w:r>
      <w:r w:rsidR="00FF3E8B" w:rsidRPr="00557414">
        <w:rPr>
          <w:rFonts w:cs="Arial"/>
        </w:rPr>
        <w:t xml:space="preserve">provvede, attraverso una procedura concorsuale, al conferimento di tali capacità secondo le modalità </w:t>
      </w:r>
      <w:r w:rsidR="00C260CD" w:rsidRPr="00557414">
        <w:rPr>
          <w:rFonts w:cs="Arial"/>
        </w:rPr>
        <w:t xml:space="preserve">di seguito </w:t>
      </w:r>
      <w:r w:rsidR="00FF3E8B" w:rsidRPr="00557414">
        <w:rPr>
          <w:rFonts w:cs="Arial"/>
        </w:rPr>
        <w:t>descritte</w:t>
      </w:r>
      <w:r w:rsidR="00C260CD" w:rsidRPr="00557414">
        <w:rPr>
          <w:rFonts w:cs="Arial"/>
        </w:rPr>
        <w:t>.</w:t>
      </w:r>
    </w:p>
    <w:p w:rsidR="00B426D3" w:rsidRPr="00557414" w:rsidRDefault="00B426D3" w:rsidP="00B426D3">
      <w:pPr>
        <w:autoSpaceDE w:val="0"/>
        <w:autoSpaceDN w:val="0"/>
        <w:adjustRightInd w:val="0"/>
        <w:rPr>
          <w:rFonts w:ascii="Arial" w:hAnsi="Arial" w:cs="Arial"/>
          <w:b/>
          <w:bCs/>
          <w:sz w:val="22"/>
          <w:szCs w:val="22"/>
        </w:rPr>
      </w:pPr>
    </w:p>
    <w:p w:rsidR="00B426D3" w:rsidRPr="00557414" w:rsidRDefault="00B426D3" w:rsidP="00C260CD">
      <w:pPr>
        <w:autoSpaceDE w:val="0"/>
        <w:autoSpaceDN w:val="0"/>
        <w:adjustRightInd w:val="0"/>
        <w:ind w:left="360"/>
        <w:rPr>
          <w:rFonts w:ascii="Arial" w:hAnsi="Arial" w:cs="Arial"/>
          <w:bCs/>
          <w:iCs/>
          <w:sz w:val="24"/>
        </w:rPr>
      </w:pPr>
      <w:r w:rsidRPr="00557414">
        <w:rPr>
          <w:rFonts w:ascii="Arial" w:hAnsi="Arial" w:cs="Arial"/>
          <w:bCs/>
          <w:iCs/>
          <w:sz w:val="24"/>
        </w:rPr>
        <w:t>Le procedure di cessione e conferimento delle capacità di stoccaggio relative al Servizio di</w:t>
      </w:r>
      <w:r w:rsidR="00C260CD" w:rsidRPr="00557414">
        <w:rPr>
          <w:rFonts w:ascii="Arial" w:hAnsi="Arial" w:cs="Arial"/>
          <w:bCs/>
          <w:iCs/>
          <w:sz w:val="24"/>
        </w:rPr>
        <w:t xml:space="preserve"> </w:t>
      </w:r>
      <w:r w:rsidRPr="00557414">
        <w:rPr>
          <w:rFonts w:ascii="Arial" w:hAnsi="Arial" w:cs="Arial"/>
          <w:bCs/>
          <w:iCs/>
          <w:sz w:val="24"/>
        </w:rPr>
        <w:t xml:space="preserve">Bilanciamento </w:t>
      </w:r>
      <w:r w:rsidR="00474123" w:rsidRPr="00557414">
        <w:rPr>
          <w:rFonts w:ascii="Arial" w:hAnsi="Arial" w:cs="Arial"/>
          <w:bCs/>
          <w:iCs/>
          <w:sz w:val="24"/>
        </w:rPr>
        <w:t>Utenti</w:t>
      </w:r>
      <w:r w:rsidRPr="00557414">
        <w:rPr>
          <w:rFonts w:ascii="Arial" w:hAnsi="Arial" w:cs="Arial"/>
          <w:bCs/>
          <w:iCs/>
          <w:sz w:val="24"/>
        </w:rPr>
        <w:t xml:space="preserve"> avvengono secondo due sessioni distinte:</w:t>
      </w:r>
    </w:p>
    <w:p w:rsidR="00C260CD" w:rsidRPr="00557414" w:rsidRDefault="00C260CD" w:rsidP="00B426D3">
      <w:pPr>
        <w:autoSpaceDE w:val="0"/>
        <w:autoSpaceDN w:val="0"/>
        <w:adjustRightInd w:val="0"/>
        <w:rPr>
          <w:rFonts w:ascii="Arial" w:hAnsi="Arial" w:cs="Arial"/>
          <w:bCs/>
          <w:iCs/>
          <w:sz w:val="24"/>
        </w:rPr>
      </w:pPr>
    </w:p>
    <w:p w:rsidR="00B426D3" w:rsidRPr="00557414" w:rsidRDefault="00B426D3" w:rsidP="001D4443">
      <w:pPr>
        <w:autoSpaceDE w:val="0"/>
        <w:autoSpaceDN w:val="0"/>
        <w:adjustRightInd w:val="0"/>
        <w:ind w:left="708" w:right="585"/>
        <w:jc w:val="both"/>
        <w:rPr>
          <w:rFonts w:ascii="Arial" w:hAnsi="Arial" w:cs="Arial"/>
          <w:bCs/>
          <w:i/>
          <w:iCs/>
          <w:sz w:val="24"/>
        </w:rPr>
      </w:pPr>
      <w:r w:rsidRPr="00557414">
        <w:rPr>
          <w:rFonts w:ascii="Arial" w:hAnsi="Arial" w:cs="Arial"/>
          <w:bCs/>
          <w:i/>
          <w:iCs/>
          <w:sz w:val="24"/>
        </w:rPr>
        <w:t>a) Prima sessione</w:t>
      </w:r>
    </w:p>
    <w:p w:rsidR="00B426D3" w:rsidRPr="00557414" w:rsidRDefault="00C260CD" w:rsidP="001D4443">
      <w:pPr>
        <w:autoSpaceDE w:val="0"/>
        <w:autoSpaceDN w:val="0"/>
        <w:adjustRightInd w:val="0"/>
        <w:ind w:left="708" w:right="585"/>
        <w:jc w:val="both"/>
        <w:rPr>
          <w:rFonts w:ascii="Arial" w:hAnsi="Arial" w:cs="Arial"/>
          <w:bCs/>
          <w:iCs/>
          <w:sz w:val="24"/>
        </w:rPr>
      </w:pPr>
      <w:r w:rsidRPr="00557414">
        <w:rPr>
          <w:rFonts w:ascii="Arial" w:hAnsi="Arial" w:cs="Arial"/>
          <w:bCs/>
          <w:iCs/>
          <w:sz w:val="24"/>
        </w:rPr>
        <w:t>L’impresa di Stoccaggio</w:t>
      </w:r>
      <w:r w:rsidR="00474123" w:rsidRPr="00557414">
        <w:rPr>
          <w:rFonts w:ascii="Arial" w:hAnsi="Arial" w:cs="Arial"/>
          <w:bCs/>
          <w:iCs/>
          <w:sz w:val="24"/>
        </w:rPr>
        <w:t>, per ogni tipologia di c</w:t>
      </w:r>
      <w:r w:rsidR="00B426D3" w:rsidRPr="00557414">
        <w:rPr>
          <w:rFonts w:ascii="Arial" w:hAnsi="Arial" w:cs="Arial"/>
          <w:bCs/>
          <w:iCs/>
          <w:sz w:val="24"/>
        </w:rPr>
        <w:t>apacità di stoccaggio, provvede a combinare la propria offerta,</w:t>
      </w:r>
      <w:r w:rsidRPr="00557414">
        <w:rPr>
          <w:rFonts w:ascii="Arial" w:hAnsi="Arial" w:cs="Arial"/>
          <w:bCs/>
          <w:iCs/>
          <w:sz w:val="24"/>
        </w:rPr>
        <w:t xml:space="preserve"> </w:t>
      </w:r>
      <w:r w:rsidR="00B426D3" w:rsidRPr="00557414">
        <w:rPr>
          <w:rFonts w:ascii="Arial" w:hAnsi="Arial" w:cs="Arial"/>
          <w:bCs/>
          <w:iCs/>
          <w:sz w:val="24"/>
        </w:rPr>
        <w:t xml:space="preserve">unitamente alle offerte di vendita ritenute valide di cui al successivo paragrafo </w:t>
      </w:r>
      <w:r w:rsidR="00F15D46" w:rsidRPr="00557414">
        <w:rPr>
          <w:rFonts w:ascii="Arial" w:hAnsi="Arial" w:cs="Arial"/>
          <w:bCs/>
          <w:iCs/>
          <w:sz w:val="24"/>
        </w:rPr>
        <w:t>5.7.2</w:t>
      </w:r>
      <w:r w:rsidR="00B426D3" w:rsidRPr="00557414">
        <w:rPr>
          <w:rFonts w:ascii="Arial" w:hAnsi="Arial" w:cs="Arial"/>
          <w:bCs/>
          <w:iCs/>
          <w:sz w:val="24"/>
        </w:rPr>
        <w:t>, con le</w:t>
      </w:r>
      <w:r w:rsidRPr="00557414">
        <w:rPr>
          <w:rFonts w:ascii="Arial" w:hAnsi="Arial" w:cs="Arial"/>
          <w:bCs/>
          <w:iCs/>
          <w:sz w:val="24"/>
        </w:rPr>
        <w:t xml:space="preserve"> </w:t>
      </w:r>
      <w:r w:rsidR="00B426D3" w:rsidRPr="00557414">
        <w:rPr>
          <w:rFonts w:ascii="Arial" w:hAnsi="Arial" w:cs="Arial"/>
          <w:bCs/>
          <w:iCs/>
          <w:sz w:val="24"/>
        </w:rPr>
        <w:t>offerte di acquisto di cui</w:t>
      </w:r>
      <w:r w:rsidRPr="00557414">
        <w:rPr>
          <w:rFonts w:ascii="Arial" w:hAnsi="Arial" w:cs="Arial"/>
          <w:bCs/>
          <w:iCs/>
          <w:sz w:val="24"/>
        </w:rPr>
        <w:t xml:space="preserve"> al precedente paragrafo 5.7.</w:t>
      </w:r>
    </w:p>
    <w:p w:rsidR="00B426D3" w:rsidRPr="00557414" w:rsidRDefault="00B426D3" w:rsidP="001D4443">
      <w:pPr>
        <w:autoSpaceDE w:val="0"/>
        <w:autoSpaceDN w:val="0"/>
        <w:adjustRightInd w:val="0"/>
        <w:ind w:left="708" w:right="585"/>
        <w:jc w:val="both"/>
        <w:rPr>
          <w:rFonts w:ascii="Arial" w:hAnsi="Arial" w:cs="Arial"/>
          <w:bCs/>
          <w:iCs/>
          <w:sz w:val="24"/>
        </w:rPr>
      </w:pPr>
      <w:r w:rsidRPr="00557414">
        <w:rPr>
          <w:rFonts w:ascii="Arial" w:hAnsi="Arial" w:cs="Arial"/>
          <w:bCs/>
          <w:iCs/>
          <w:sz w:val="24"/>
        </w:rPr>
        <w:t>A tal fine, le richieste di acquisto di cui al</w:t>
      </w:r>
      <w:r w:rsidR="00C260CD" w:rsidRPr="00557414">
        <w:rPr>
          <w:rFonts w:ascii="Arial" w:hAnsi="Arial" w:cs="Arial"/>
          <w:bCs/>
          <w:iCs/>
          <w:sz w:val="24"/>
        </w:rPr>
        <w:t xml:space="preserve"> precedente paragrafo 5.7, </w:t>
      </w:r>
      <w:r w:rsidRPr="00557414">
        <w:rPr>
          <w:rFonts w:ascii="Arial" w:hAnsi="Arial" w:cs="Arial"/>
          <w:bCs/>
          <w:iCs/>
          <w:sz w:val="24"/>
        </w:rPr>
        <w:t>vengono ordinate in</w:t>
      </w:r>
      <w:r w:rsidR="00C260CD" w:rsidRPr="00557414">
        <w:rPr>
          <w:rFonts w:ascii="Arial" w:hAnsi="Arial" w:cs="Arial"/>
          <w:bCs/>
          <w:iCs/>
          <w:sz w:val="24"/>
        </w:rPr>
        <w:t xml:space="preserve"> </w:t>
      </w:r>
      <w:r w:rsidRPr="00557414">
        <w:rPr>
          <w:rFonts w:ascii="Arial" w:hAnsi="Arial" w:cs="Arial"/>
          <w:bCs/>
          <w:iCs/>
          <w:sz w:val="24"/>
        </w:rPr>
        <w:t>senso decrescente rispetto al corrispettivo offerto e quelle di vendita, compresa quella</w:t>
      </w:r>
      <w:r w:rsidR="004B7DB4" w:rsidRPr="00557414">
        <w:rPr>
          <w:rFonts w:ascii="Arial" w:hAnsi="Arial" w:cs="Arial"/>
          <w:bCs/>
          <w:iCs/>
          <w:sz w:val="24"/>
        </w:rPr>
        <w:t xml:space="preserve"> </w:t>
      </w:r>
      <w:r w:rsidR="00C260CD" w:rsidRPr="00557414">
        <w:rPr>
          <w:rFonts w:ascii="Arial" w:hAnsi="Arial" w:cs="Arial"/>
          <w:bCs/>
          <w:iCs/>
          <w:sz w:val="24"/>
        </w:rPr>
        <w:t>dell’Impresa di Stoccaggio</w:t>
      </w:r>
      <w:r w:rsidRPr="00557414">
        <w:rPr>
          <w:rFonts w:ascii="Arial" w:hAnsi="Arial" w:cs="Arial"/>
          <w:bCs/>
          <w:iCs/>
          <w:sz w:val="24"/>
        </w:rPr>
        <w:t>, vengono ordinate in senso crescente rispetto al corrispettivo richiesto.</w:t>
      </w:r>
    </w:p>
    <w:p w:rsidR="001D4443" w:rsidRPr="00557414" w:rsidRDefault="001D4443" w:rsidP="001D4443">
      <w:pPr>
        <w:autoSpaceDE w:val="0"/>
        <w:autoSpaceDN w:val="0"/>
        <w:adjustRightInd w:val="0"/>
        <w:ind w:left="708" w:right="585"/>
        <w:jc w:val="both"/>
        <w:rPr>
          <w:rFonts w:ascii="Arial" w:hAnsi="Arial" w:cs="Arial"/>
          <w:bCs/>
          <w:iCs/>
          <w:sz w:val="24"/>
        </w:rPr>
      </w:pPr>
    </w:p>
    <w:p w:rsidR="00B426D3" w:rsidRPr="00557414" w:rsidRDefault="00B426D3" w:rsidP="001D4443">
      <w:pPr>
        <w:autoSpaceDE w:val="0"/>
        <w:autoSpaceDN w:val="0"/>
        <w:adjustRightInd w:val="0"/>
        <w:ind w:left="708" w:right="585"/>
        <w:jc w:val="both"/>
        <w:rPr>
          <w:rFonts w:ascii="Arial" w:hAnsi="Arial" w:cs="Arial"/>
          <w:bCs/>
          <w:iCs/>
          <w:sz w:val="24"/>
        </w:rPr>
      </w:pPr>
      <w:r w:rsidRPr="00557414">
        <w:rPr>
          <w:rFonts w:ascii="Arial" w:hAnsi="Arial" w:cs="Arial"/>
          <w:bCs/>
          <w:iCs/>
          <w:sz w:val="24"/>
        </w:rPr>
        <w:t>Non saranno considerate valide ai fini della procedura di conferimento di cui al presente</w:t>
      </w:r>
      <w:r w:rsidR="00C260CD" w:rsidRPr="00557414">
        <w:rPr>
          <w:rFonts w:ascii="Arial" w:hAnsi="Arial" w:cs="Arial"/>
          <w:bCs/>
          <w:iCs/>
          <w:sz w:val="24"/>
        </w:rPr>
        <w:t xml:space="preserve"> paragrafo, </w:t>
      </w:r>
      <w:r w:rsidRPr="00557414">
        <w:rPr>
          <w:rFonts w:ascii="Arial" w:hAnsi="Arial" w:cs="Arial"/>
          <w:bCs/>
          <w:iCs/>
          <w:sz w:val="24"/>
        </w:rPr>
        <w:t xml:space="preserve">le richieste di acquisto da parte di Richiedenti che non </w:t>
      </w:r>
      <w:r w:rsidR="00C260CD" w:rsidRPr="00557414">
        <w:rPr>
          <w:rFonts w:ascii="Arial" w:hAnsi="Arial" w:cs="Arial"/>
          <w:bCs/>
          <w:iCs/>
          <w:sz w:val="24"/>
        </w:rPr>
        <w:t>rispettino i requisiti di accesso d</w:t>
      </w:r>
      <w:r w:rsidR="001D4443" w:rsidRPr="00557414">
        <w:rPr>
          <w:rFonts w:ascii="Arial" w:hAnsi="Arial" w:cs="Arial"/>
          <w:bCs/>
          <w:iCs/>
          <w:sz w:val="24"/>
        </w:rPr>
        <w:t>escritti al paragrafo 5.2.1.</w:t>
      </w:r>
      <w:r w:rsidR="009954B2" w:rsidRPr="00557414">
        <w:rPr>
          <w:rFonts w:ascii="Arial" w:hAnsi="Arial" w:cs="Arial"/>
          <w:bCs/>
          <w:iCs/>
          <w:sz w:val="24"/>
        </w:rPr>
        <w:t>1</w:t>
      </w:r>
      <w:r w:rsidR="001D4443" w:rsidRPr="00557414">
        <w:rPr>
          <w:rFonts w:ascii="Arial" w:hAnsi="Arial" w:cs="Arial"/>
          <w:bCs/>
          <w:iCs/>
          <w:sz w:val="24"/>
        </w:rPr>
        <w:t>.3.</w:t>
      </w:r>
    </w:p>
    <w:p w:rsidR="001D4443" w:rsidRPr="00557414" w:rsidRDefault="001D4443" w:rsidP="001D4443">
      <w:pPr>
        <w:autoSpaceDE w:val="0"/>
        <w:autoSpaceDN w:val="0"/>
        <w:adjustRightInd w:val="0"/>
        <w:ind w:left="708" w:right="585"/>
        <w:jc w:val="both"/>
        <w:rPr>
          <w:rFonts w:ascii="Arial" w:hAnsi="Arial" w:cs="Arial"/>
          <w:bCs/>
          <w:iCs/>
          <w:sz w:val="24"/>
        </w:rPr>
      </w:pPr>
    </w:p>
    <w:p w:rsidR="00B426D3" w:rsidRPr="00557414" w:rsidRDefault="00B426D3" w:rsidP="001D4443">
      <w:pPr>
        <w:autoSpaceDE w:val="0"/>
        <w:autoSpaceDN w:val="0"/>
        <w:adjustRightInd w:val="0"/>
        <w:ind w:left="708" w:right="585"/>
        <w:jc w:val="both"/>
        <w:rPr>
          <w:rFonts w:ascii="Arial" w:hAnsi="Arial" w:cs="Arial"/>
          <w:bCs/>
          <w:iCs/>
          <w:sz w:val="24"/>
        </w:rPr>
      </w:pPr>
      <w:r w:rsidRPr="00557414">
        <w:rPr>
          <w:rFonts w:ascii="Arial" w:hAnsi="Arial" w:cs="Arial"/>
          <w:bCs/>
          <w:iCs/>
          <w:sz w:val="24"/>
        </w:rPr>
        <w:t>Il corrispettivo di assegnazione è pari al corrispettivo dell’ultima offerta di acquisto accettata e</w:t>
      </w:r>
      <w:r w:rsidR="00C260CD" w:rsidRPr="00557414">
        <w:rPr>
          <w:rFonts w:ascii="Arial" w:hAnsi="Arial" w:cs="Arial"/>
          <w:bCs/>
          <w:iCs/>
          <w:sz w:val="24"/>
        </w:rPr>
        <w:t xml:space="preserve"> </w:t>
      </w:r>
      <w:r w:rsidRPr="00557414">
        <w:rPr>
          <w:rFonts w:ascii="Arial" w:hAnsi="Arial" w:cs="Arial"/>
          <w:bCs/>
          <w:iCs/>
          <w:sz w:val="24"/>
        </w:rPr>
        <w:t>saranno assegnate esclusivamente le capacità offerte in vendita ad un corrispettivo non</w:t>
      </w:r>
      <w:r w:rsidR="00C260CD" w:rsidRPr="00557414">
        <w:rPr>
          <w:rFonts w:ascii="Arial" w:hAnsi="Arial" w:cs="Arial"/>
          <w:bCs/>
          <w:iCs/>
          <w:sz w:val="24"/>
        </w:rPr>
        <w:t xml:space="preserve"> </w:t>
      </w:r>
      <w:r w:rsidRPr="00557414">
        <w:rPr>
          <w:rFonts w:ascii="Arial" w:hAnsi="Arial" w:cs="Arial"/>
          <w:bCs/>
          <w:iCs/>
          <w:sz w:val="24"/>
        </w:rPr>
        <w:t>superiore a quello di assegnazione.</w:t>
      </w:r>
    </w:p>
    <w:p w:rsidR="00B426D3" w:rsidRPr="00557414" w:rsidRDefault="00B426D3" w:rsidP="001D4443">
      <w:pPr>
        <w:autoSpaceDE w:val="0"/>
        <w:autoSpaceDN w:val="0"/>
        <w:adjustRightInd w:val="0"/>
        <w:ind w:left="708" w:right="585"/>
        <w:jc w:val="both"/>
        <w:rPr>
          <w:rFonts w:ascii="Arial" w:hAnsi="Arial" w:cs="Arial"/>
          <w:bCs/>
          <w:iCs/>
          <w:sz w:val="24"/>
        </w:rPr>
      </w:pPr>
      <w:r w:rsidRPr="00557414">
        <w:rPr>
          <w:rFonts w:ascii="Arial" w:hAnsi="Arial" w:cs="Arial"/>
          <w:bCs/>
          <w:iCs/>
          <w:sz w:val="24"/>
        </w:rPr>
        <w:t>Nel caso in cui, in corrispondenza del corrispettivo di assegnazione, ci siano due o più richieste</w:t>
      </w:r>
      <w:r w:rsidR="00C260CD" w:rsidRPr="00557414">
        <w:rPr>
          <w:rFonts w:ascii="Arial" w:hAnsi="Arial" w:cs="Arial"/>
          <w:bCs/>
          <w:iCs/>
          <w:sz w:val="24"/>
        </w:rPr>
        <w:t xml:space="preserve"> </w:t>
      </w:r>
      <w:r w:rsidRPr="00557414">
        <w:rPr>
          <w:rFonts w:ascii="Arial" w:hAnsi="Arial" w:cs="Arial"/>
          <w:bCs/>
          <w:iCs/>
          <w:sz w:val="24"/>
        </w:rPr>
        <w:t>di acquisto al medesimo importo la cui somma, in termini quantitativi, è superiore rispetto</w:t>
      </w:r>
      <w:r w:rsidR="00C260CD" w:rsidRPr="00557414">
        <w:rPr>
          <w:rFonts w:ascii="Arial" w:hAnsi="Arial" w:cs="Arial"/>
          <w:bCs/>
          <w:iCs/>
          <w:sz w:val="24"/>
        </w:rPr>
        <w:t xml:space="preserve"> </w:t>
      </w:r>
      <w:r w:rsidRPr="00557414">
        <w:rPr>
          <w:rFonts w:ascii="Arial" w:hAnsi="Arial" w:cs="Arial"/>
          <w:bCs/>
          <w:iCs/>
          <w:sz w:val="24"/>
        </w:rPr>
        <w:t>all’ultima offerta di vendita assegnata, l’assegnazione verrà eseguita secondo un meccanismo</w:t>
      </w:r>
      <w:r w:rsidR="00C260CD" w:rsidRPr="00557414">
        <w:rPr>
          <w:rFonts w:ascii="Arial" w:hAnsi="Arial" w:cs="Arial"/>
          <w:bCs/>
          <w:iCs/>
          <w:sz w:val="24"/>
        </w:rPr>
        <w:t xml:space="preserve"> pro-quot</w:t>
      </w:r>
      <w:r w:rsidRPr="00557414">
        <w:rPr>
          <w:rFonts w:ascii="Arial" w:hAnsi="Arial" w:cs="Arial"/>
          <w:bCs/>
          <w:iCs/>
          <w:sz w:val="24"/>
        </w:rPr>
        <w:t>a.</w:t>
      </w:r>
    </w:p>
    <w:p w:rsidR="00C260CD" w:rsidRPr="00557414" w:rsidRDefault="00C260CD" w:rsidP="00C260CD">
      <w:pPr>
        <w:autoSpaceDE w:val="0"/>
        <w:autoSpaceDN w:val="0"/>
        <w:adjustRightInd w:val="0"/>
        <w:ind w:left="708"/>
        <w:rPr>
          <w:rFonts w:ascii="Arial" w:hAnsi="Arial" w:cs="Arial"/>
          <w:bCs/>
          <w:iCs/>
          <w:sz w:val="24"/>
        </w:rPr>
      </w:pPr>
    </w:p>
    <w:p w:rsidR="00B426D3" w:rsidRPr="00557414" w:rsidRDefault="00B426D3" w:rsidP="001D4443">
      <w:pPr>
        <w:autoSpaceDE w:val="0"/>
        <w:autoSpaceDN w:val="0"/>
        <w:adjustRightInd w:val="0"/>
        <w:ind w:right="585" w:firstLine="708"/>
        <w:jc w:val="both"/>
        <w:rPr>
          <w:rFonts w:ascii="Arial" w:hAnsi="Arial" w:cs="Arial"/>
          <w:bCs/>
          <w:i/>
          <w:iCs/>
          <w:sz w:val="24"/>
        </w:rPr>
      </w:pPr>
      <w:r w:rsidRPr="00557414">
        <w:rPr>
          <w:rFonts w:ascii="Arial" w:hAnsi="Arial" w:cs="Arial"/>
          <w:bCs/>
          <w:i/>
          <w:iCs/>
          <w:sz w:val="24"/>
        </w:rPr>
        <w:t>b) Seconda sessione</w:t>
      </w:r>
    </w:p>
    <w:p w:rsidR="00B426D3" w:rsidRPr="00557414" w:rsidRDefault="00C260CD" w:rsidP="001D4443">
      <w:pPr>
        <w:autoSpaceDE w:val="0"/>
        <w:autoSpaceDN w:val="0"/>
        <w:adjustRightInd w:val="0"/>
        <w:ind w:left="708" w:right="585"/>
        <w:jc w:val="both"/>
        <w:rPr>
          <w:rFonts w:ascii="Arial" w:hAnsi="Arial" w:cs="Arial"/>
          <w:bCs/>
          <w:iCs/>
          <w:sz w:val="24"/>
        </w:rPr>
      </w:pPr>
      <w:r w:rsidRPr="00557414">
        <w:rPr>
          <w:rFonts w:ascii="Arial" w:hAnsi="Arial" w:cs="Arial"/>
          <w:bCs/>
          <w:iCs/>
          <w:sz w:val="24"/>
        </w:rPr>
        <w:t xml:space="preserve">L’Impresa di Stoccaggio </w:t>
      </w:r>
      <w:r w:rsidR="00474123" w:rsidRPr="00557414">
        <w:rPr>
          <w:rFonts w:ascii="Arial" w:hAnsi="Arial" w:cs="Arial"/>
          <w:bCs/>
          <w:iCs/>
          <w:sz w:val="24"/>
        </w:rPr>
        <w:t>procederà ad assegnare le c</w:t>
      </w:r>
      <w:r w:rsidR="00B426D3" w:rsidRPr="00557414">
        <w:rPr>
          <w:rFonts w:ascii="Arial" w:hAnsi="Arial" w:cs="Arial"/>
          <w:bCs/>
          <w:iCs/>
          <w:sz w:val="24"/>
        </w:rPr>
        <w:t>apacità nella seconda sessione ai Richiedenti la cui</w:t>
      </w:r>
      <w:r w:rsidRPr="00557414">
        <w:rPr>
          <w:rFonts w:ascii="Arial" w:hAnsi="Arial" w:cs="Arial"/>
          <w:bCs/>
          <w:iCs/>
          <w:sz w:val="24"/>
        </w:rPr>
        <w:t xml:space="preserve"> </w:t>
      </w:r>
      <w:r w:rsidR="00B426D3" w:rsidRPr="00557414">
        <w:rPr>
          <w:rFonts w:ascii="Arial" w:hAnsi="Arial" w:cs="Arial"/>
          <w:bCs/>
          <w:iCs/>
          <w:sz w:val="24"/>
        </w:rPr>
        <w:t>richiesta di capacità sia rimasta insoddisfatta nell’ambito della prima sessione e che abbiano</w:t>
      </w:r>
      <w:r w:rsidRPr="00557414">
        <w:rPr>
          <w:rFonts w:ascii="Arial" w:hAnsi="Arial" w:cs="Arial"/>
          <w:bCs/>
          <w:iCs/>
          <w:sz w:val="24"/>
        </w:rPr>
        <w:t xml:space="preserve"> </w:t>
      </w:r>
      <w:r w:rsidR="00B426D3" w:rsidRPr="00557414">
        <w:rPr>
          <w:rFonts w:ascii="Arial" w:hAnsi="Arial" w:cs="Arial"/>
          <w:bCs/>
          <w:iCs/>
          <w:sz w:val="24"/>
        </w:rPr>
        <w:t>specificato di voler partecipare alla seconda sessione indicando il relativo corrispettivo offerto.</w:t>
      </w:r>
    </w:p>
    <w:p w:rsidR="00B426D3" w:rsidRPr="00557414" w:rsidRDefault="00B426D3" w:rsidP="001D4443">
      <w:pPr>
        <w:autoSpaceDE w:val="0"/>
        <w:autoSpaceDN w:val="0"/>
        <w:adjustRightInd w:val="0"/>
        <w:ind w:left="708" w:right="585"/>
        <w:jc w:val="both"/>
        <w:rPr>
          <w:rFonts w:ascii="Arial" w:hAnsi="Arial" w:cs="Arial"/>
          <w:bCs/>
          <w:iCs/>
          <w:sz w:val="24"/>
        </w:rPr>
      </w:pPr>
      <w:r w:rsidRPr="00557414">
        <w:rPr>
          <w:rFonts w:ascii="Arial" w:hAnsi="Arial" w:cs="Arial"/>
          <w:bCs/>
          <w:iCs/>
          <w:sz w:val="24"/>
        </w:rPr>
        <w:t>Le richieste di capacità per la seconda sessione saranno considerate pari alla quota di</w:t>
      </w:r>
      <w:r w:rsidR="00C260CD" w:rsidRPr="00557414">
        <w:rPr>
          <w:rFonts w:ascii="Arial" w:hAnsi="Arial" w:cs="Arial"/>
          <w:bCs/>
          <w:iCs/>
          <w:sz w:val="24"/>
        </w:rPr>
        <w:t xml:space="preserve"> </w:t>
      </w:r>
      <w:r w:rsidRPr="00557414">
        <w:rPr>
          <w:rFonts w:ascii="Arial" w:hAnsi="Arial" w:cs="Arial"/>
          <w:bCs/>
          <w:iCs/>
          <w:sz w:val="24"/>
        </w:rPr>
        <w:t>capacità insoddisfatta nella prima sessione.</w:t>
      </w:r>
    </w:p>
    <w:p w:rsidR="001D4443" w:rsidRPr="00557414" w:rsidRDefault="001D4443" w:rsidP="001D4443">
      <w:pPr>
        <w:autoSpaceDE w:val="0"/>
        <w:autoSpaceDN w:val="0"/>
        <w:adjustRightInd w:val="0"/>
        <w:ind w:left="708" w:right="585"/>
        <w:jc w:val="both"/>
        <w:rPr>
          <w:rFonts w:ascii="Arial" w:hAnsi="Arial" w:cs="Arial"/>
          <w:bCs/>
          <w:iCs/>
          <w:sz w:val="24"/>
        </w:rPr>
      </w:pPr>
    </w:p>
    <w:p w:rsidR="00B426D3" w:rsidRPr="00557414" w:rsidRDefault="00C260CD" w:rsidP="001D4443">
      <w:pPr>
        <w:autoSpaceDE w:val="0"/>
        <w:autoSpaceDN w:val="0"/>
        <w:adjustRightInd w:val="0"/>
        <w:ind w:left="708" w:right="585"/>
        <w:jc w:val="both"/>
        <w:rPr>
          <w:rFonts w:ascii="Arial" w:hAnsi="Arial" w:cs="Arial"/>
          <w:bCs/>
          <w:iCs/>
          <w:sz w:val="24"/>
        </w:rPr>
      </w:pPr>
      <w:r w:rsidRPr="00557414">
        <w:rPr>
          <w:rFonts w:ascii="Arial" w:hAnsi="Arial" w:cs="Arial"/>
          <w:bCs/>
          <w:iCs/>
          <w:sz w:val="24"/>
        </w:rPr>
        <w:t>L’Impresa di Stoccaggio</w:t>
      </w:r>
      <w:r w:rsidR="00B426D3" w:rsidRPr="00557414">
        <w:rPr>
          <w:rFonts w:ascii="Arial" w:hAnsi="Arial" w:cs="Arial"/>
          <w:bCs/>
          <w:iCs/>
          <w:sz w:val="24"/>
        </w:rPr>
        <w:t xml:space="preserve"> assegnerà le Capacità Interrompibili</w:t>
      </w:r>
      <w:r w:rsidR="00323288" w:rsidRPr="00557414">
        <w:rPr>
          <w:rFonts w:ascii="Arial" w:hAnsi="Arial" w:cs="Arial"/>
          <w:bCs/>
          <w:iCs/>
          <w:sz w:val="24"/>
        </w:rPr>
        <w:t xml:space="preserve"> </w:t>
      </w:r>
      <w:r w:rsidR="00B426D3" w:rsidRPr="00557414">
        <w:rPr>
          <w:rFonts w:ascii="Arial" w:hAnsi="Arial" w:cs="Arial"/>
          <w:bCs/>
          <w:iCs/>
          <w:sz w:val="24"/>
        </w:rPr>
        <w:t>su base mensi</w:t>
      </w:r>
      <w:r w:rsidR="00461937" w:rsidRPr="00557414">
        <w:rPr>
          <w:rFonts w:ascii="Arial" w:hAnsi="Arial" w:cs="Arial"/>
          <w:bCs/>
          <w:iCs/>
          <w:sz w:val="24"/>
        </w:rPr>
        <w:t>le</w:t>
      </w:r>
      <w:r w:rsidR="00E27509" w:rsidRPr="00557414">
        <w:rPr>
          <w:rFonts w:ascii="Arial" w:hAnsi="Arial" w:cs="Arial"/>
          <w:bCs/>
          <w:iCs/>
          <w:sz w:val="24"/>
        </w:rPr>
        <w:t xml:space="preserve"> o settimanale</w:t>
      </w:r>
      <w:r w:rsidR="00323288" w:rsidRPr="00557414">
        <w:rPr>
          <w:rFonts w:ascii="Arial" w:hAnsi="Arial" w:cs="Arial"/>
          <w:bCs/>
          <w:iCs/>
          <w:sz w:val="24"/>
        </w:rPr>
        <w:t>, di cui al paragrafo 3.2.3.2,</w:t>
      </w:r>
      <w:r w:rsidR="00461937" w:rsidRPr="00557414">
        <w:rPr>
          <w:rFonts w:ascii="Arial" w:hAnsi="Arial" w:cs="Arial"/>
          <w:bCs/>
          <w:iCs/>
          <w:sz w:val="24"/>
        </w:rPr>
        <w:t xml:space="preserve"> secondo le seguenti modalità: pe</w:t>
      </w:r>
      <w:r w:rsidR="00D40E7D" w:rsidRPr="00557414">
        <w:rPr>
          <w:rFonts w:ascii="Arial" w:hAnsi="Arial" w:cs="Arial"/>
          <w:bCs/>
          <w:iCs/>
          <w:sz w:val="24"/>
        </w:rPr>
        <w:t>r ogni tipologia di capacità, l’Impresa di Stoccaggio</w:t>
      </w:r>
      <w:r w:rsidR="00B426D3" w:rsidRPr="00557414">
        <w:rPr>
          <w:rFonts w:ascii="Arial" w:hAnsi="Arial" w:cs="Arial"/>
          <w:bCs/>
          <w:iCs/>
          <w:sz w:val="24"/>
        </w:rPr>
        <w:t xml:space="preserve"> provvede a combinare la propria offerta con le richieste</w:t>
      </w:r>
      <w:r w:rsidR="00D40E7D" w:rsidRPr="00557414">
        <w:rPr>
          <w:rFonts w:ascii="Arial" w:hAnsi="Arial" w:cs="Arial"/>
          <w:bCs/>
          <w:iCs/>
          <w:sz w:val="24"/>
        </w:rPr>
        <w:t xml:space="preserve"> </w:t>
      </w:r>
      <w:r w:rsidR="00B426D3" w:rsidRPr="00557414">
        <w:rPr>
          <w:rFonts w:ascii="Arial" w:hAnsi="Arial" w:cs="Arial"/>
          <w:bCs/>
          <w:iCs/>
          <w:sz w:val="24"/>
        </w:rPr>
        <w:t xml:space="preserve">di acquisto </w:t>
      </w:r>
      <w:r w:rsidR="00B426D3" w:rsidRPr="00557414">
        <w:rPr>
          <w:rFonts w:ascii="Arial" w:hAnsi="Arial" w:cs="Arial"/>
          <w:bCs/>
          <w:iCs/>
          <w:sz w:val="24"/>
        </w:rPr>
        <w:lastRenderedPageBreak/>
        <w:t>ordinate in senso decrescente rispetto al corrispettivo offerto. Ai fini</w:t>
      </w:r>
      <w:r w:rsidR="00D40E7D" w:rsidRPr="00557414">
        <w:rPr>
          <w:rFonts w:ascii="Arial" w:hAnsi="Arial" w:cs="Arial"/>
          <w:bCs/>
          <w:iCs/>
          <w:sz w:val="24"/>
        </w:rPr>
        <w:t xml:space="preserve"> </w:t>
      </w:r>
      <w:r w:rsidR="00B426D3" w:rsidRPr="00557414">
        <w:rPr>
          <w:rFonts w:ascii="Arial" w:hAnsi="Arial" w:cs="Arial"/>
          <w:bCs/>
          <w:iCs/>
          <w:sz w:val="24"/>
        </w:rPr>
        <w:t>dell’assegnazione non saranno considerate valide le richieste di acquisto per un corrispettivo</w:t>
      </w:r>
      <w:r w:rsidR="00D40E7D" w:rsidRPr="00557414">
        <w:rPr>
          <w:rFonts w:ascii="Arial" w:hAnsi="Arial" w:cs="Arial"/>
          <w:bCs/>
          <w:iCs/>
          <w:sz w:val="24"/>
        </w:rPr>
        <w:t xml:space="preserve"> inferiore a quello fissato dall’Impresa di Stoccaggio.</w:t>
      </w:r>
    </w:p>
    <w:p w:rsidR="001D4443" w:rsidRPr="00557414" w:rsidRDefault="001D4443" w:rsidP="001D4443">
      <w:pPr>
        <w:autoSpaceDE w:val="0"/>
        <w:autoSpaceDN w:val="0"/>
        <w:adjustRightInd w:val="0"/>
        <w:ind w:left="708" w:right="585"/>
        <w:jc w:val="both"/>
        <w:rPr>
          <w:rFonts w:ascii="Arial" w:hAnsi="Arial" w:cs="Arial"/>
          <w:bCs/>
          <w:iCs/>
          <w:sz w:val="24"/>
        </w:rPr>
      </w:pPr>
    </w:p>
    <w:p w:rsidR="00B426D3" w:rsidRPr="00557414" w:rsidRDefault="00B426D3" w:rsidP="001D4443">
      <w:pPr>
        <w:autoSpaceDE w:val="0"/>
        <w:autoSpaceDN w:val="0"/>
        <w:adjustRightInd w:val="0"/>
        <w:ind w:left="708" w:right="585"/>
        <w:jc w:val="both"/>
        <w:rPr>
          <w:rFonts w:ascii="Arial" w:hAnsi="Arial" w:cs="Arial"/>
          <w:bCs/>
          <w:iCs/>
          <w:sz w:val="24"/>
        </w:rPr>
      </w:pPr>
      <w:r w:rsidRPr="00557414">
        <w:rPr>
          <w:rFonts w:ascii="Arial" w:hAnsi="Arial" w:cs="Arial"/>
          <w:bCs/>
          <w:iCs/>
          <w:sz w:val="24"/>
        </w:rPr>
        <w:t>Nel caso in cui la somma delle Capacità oggetto delle richieste di acquisto considerate valide</w:t>
      </w:r>
      <w:r w:rsidR="00D40E7D" w:rsidRPr="00557414">
        <w:rPr>
          <w:rFonts w:ascii="Arial" w:hAnsi="Arial" w:cs="Arial"/>
          <w:bCs/>
          <w:iCs/>
          <w:sz w:val="24"/>
        </w:rPr>
        <w:t xml:space="preserve"> </w:t>
      </w:r>
      <w:r w:rsidRPr="00557414">
        <w:rPr>
          <w:rFonts w:ascii="Arial" w:hAnsi="Arial" w:cs="Arial"/>
          <w:bCs/>
          <w:iCs/>
          <w:sz w:val="24"/>
        </w:rPr>
        <w:t>risulti:</w:t>
      </w:r>
    </w:p>
    <w:p w:rsidR="00B426D3" w:rsidRPr="00557414" w:rsidRDefault="004C78D3" w:rsidP="001D4443">
      <w:pPr>
        <w:numPr>
          <w:ilvl w:val="0"/>
          <w:numId w:val="20"/>
        </w:numPr>
        <w:autoSpaceDE w:val="0"/>
        <w:autoSpaceDN w:val="0"/>
        <w:adjustRightInd w:val="0"/>
        <w:ind w:right="585"/>
        <w:jc w:val="both"/>
        <w:rPr>
          <w:rFonts w:ascii="Arial" w:hAnsi="Arial" w:cs="Arial"/>
          <w:bCs/>
          <w:iCs/>
          <w:sz w:val="24"/>
        </w:rPr>
      </w:pPr>
      <w:r w:rsidRPr="00557414">
        <w:rPr>
          <w:rFonts w:ascii="Arial" w:hAnsi="Arial" w:cs="Arial"/>
          <w:bCs/>
          <w:iCs/>
          <w:sz w:val="24"/>
        </w:rPr>
        <w:t>I</w:t>
      </w:r>
      <w:r w:rsidR="00B426D3" w:rsidRPr="00557414">
        <w:rPr>
          <w:rFonts w:ascii="Arial" w:hAnsi="Arial" w:cs="Arial"/>
          <w:bCs/>
          <w:iCs/>
          <w:sz w:val="24"/>
        </w:rPr>
        <w:t>nferiore o</w:t>
      </w:r>
      <w:r w:rsidR="00D40E7D" w:rsidRPr="00557414">
        <w:rPr>
          <w:rFonts w:ascii="Arial" w:hAnsi="Arial" w:cs="Arial"/>
          <w:bCs/>
          <w:iCs/>
          <w:sz w:val="24"/>
        </w:rPr>
        <w:t xml:space="preserve"> pari alla quantità offerta dall’Impresa di Stoccaggio</w:t>
      </w:r>
      <w:r w:rsidR="00B426D3" w:rsidRPr="00557414">
        <w:rPr>
          <w:rFonts w:ascii="Arial" w:hAnsi="Arial" w:cs="Arial"/>
          <w:bCs/>
          <w:iCs/>
          <w:sz w:val="24"/>
        </w:rPr>
        <w:t>, il corrispettivo di assegnazione sarà</w:t>
      </w:r>
      <w:r w:rsidR="00D40E7D" w:rsidRPr="00557414">
        <w:rPr>
          <w:rFonts w:ascii="Arial" w:hAnsi="Arial" w:cs="Arial"/>
          <w:bCs/>
          <w:iCs/>
          <w:sz w:val="24"/>
        </w:rPr>
        <w:t xml:space="preserve"> </w:t>
      </w:r>
      <w:r w:rsidR="00B426D3" w:rsidRPr="00557414">
        <w:rPr>
          <w:rFonts w:ascii="Arial" w:hAnsi="Arial" w:cs="Arial"/>
          <w:bCs/>
          <w:iCs/>
          <w:sz w:val="24"/>
        </w:rPr>
        <w:t>pari a quello stabilito</w:t>
      </w:r>
      <w:r w:rsidR="00D40E7D" w:rsidRPr="00557414">
        <w:rPr>
          <w:rFonts w:ascii="Arial" w:hAnsi="Arial" w:cs="Arial"/>
          <w:bCs/>
          <w:iCs/>
          <w:sz w:val="24"/>
        </w:rPr>
        <w:t xml:space="preserve"> dall’Impresa di Stoccaggio</w:t>
      </w:r>
      <w:r w:rsidR="00B426D3" w:rsidRPr="00557414">
        <w:rPr>
          <w:rFonts w:ascii="Arial" w:hAnsi="Arial" w:cs="Arial"/>
          <w:bCs/>
          <w:iCs/>
          <w:sz w:val="24"/>
        </w:rPr>
        <w:t>;</w:t>
      </w:r>
    </w:p>
    <w:p w:rsidR="00B426D3" w:rsidRPr="00557414" w:rsidRDefault="004C78D3" w:rsidP="001D4443">
      <w:pPr>
        <w:numPr>
          <w:ilvl w:val="0"/>
          <w:numId w:val="20"/>
        </w:numPr>
        <w:autoSpaceDE w:val="0"/>
        <w:autoSpaceDN w:val="0"/>
        <w:adjustRightInd w:val="0"/>
        <w:ind w:right="585"/>
        <w:jc w:val="both"/>
        <w:rPr>
          <w:rFonts w:ascii="Arial" w:hAnsi="Arial" w:cs="Arial"/>
          <w:bCs/>
          <w:iCs/>
          <w:sz w:val="24"/>
        </w:rPr>
      </w:pPr>
      <w:r w:rsidRPr="00557414">
        <w:rPr>
          <w:rFonts w:ascii="Arial" w:hAnsi="Arial" w:cs="Arial"/>
          <w:bCs/>
          <w:iCs/>
          <w:sz w:val="24"/>
        </w:rPr>
        <w:t>S</w:t>
      </w:r>
      <w:r w:rsidR="00B426D3" w:rsidRPr="00557414">
        <w:rPr>
          <w:rFonts w:ascii="Arial" w:hAnsi="Arial" w:cs="Arial"/>
          <w:bCs/>
          <w:iCs/>
          <w:sz w:val="24"/>
        </w:rPr>
        <w:t>uperiore alla quantità offerta</w:t>
      </w:r>
      <w:r w:rsidR="00D40E7D" w:rsidRPr="00557414">
        <w:rPr>
          <w:rFonts w:ascii="Arial" w:hAnsi="Arial" w:cs="Arial"/>
          <w:bCs/>
          <w:iCs/>
          <w:sz w:val="24"/>
        </w:rPr>
        <w:t xml:space="preserve"> dall’Impresa di Stoccaggio</w:t>
      </w:r>
      <w:r w:rsidR="00B426D3" w:rsidRPr="00557414">
        <w:rPr>
          <w:rFonts w:ascii="Arial" w:hAnsi="Arial" w:cs="Arial"/>
          <w:bCs/>
          <w:iCs/>
          <w:sz w:val="24"/>
        </w:rPr>
        <w:t>, il corrispettivo di assegnazione sarà pari al</w:t>
      </w:r>
      <w:r w:rsidR="00D40E7D" w:rsidRPr="00557414">
        <w:rPr>
          <w:rFonts w:ascii="Arial" w:hAnsi="Arial" w:cs="Arial"/>
          <w:bCs/>
          <w:iCs/>
          <w:sz w:val="24"/>
        </w:rPr>
        <w:t xml:space="preserve"> </w:t>
      </w:r>
      <w:r w:rsidR="00B426D3" w:rsidRPr="00557414">
        <w:rPr>
          <w:rFonts w:ascii="Arial" w:hAnsi="Arial" w:cs="Arial"/>
          <w:bCs/>
          <w:iCs/>
          <w:sz w:val="24"/>
        </w:rPr>
        <w:t>corrispettivo dell’ultima offerta di acquisto accettata. Nel caso in cui, in corrispondenza</w:t>
      </w:r>
      <w:r w:rsidR="00D40E7D" w:rsidRPr="00557414">
        <w:rPr>
          <w:rFonts w:ascii="Arial" w:hAnsi="Arial" w:cs="Arial"/>
          <w:bCs/>
          <w:iCs/>
          <w:sz w:val="24"/>
        </w:rPr>
        <w:t xml:space="preserve"> </w:t>
      </w:r>
      <w:r w:rsidR="00B426D3" w:rsidRPr="00557414">
        <w:rPr>
          <w:rFonts w:ascii="Arial" w:hAnsi="Arial" w:cs="Arial"/>
          <w:bCs/>
          <w:iCs/>
          <w:sz w:val="24"/>
        </w:rPr>
        <w:t>del corrispettivo di assegnazione, ci siano due o più richieste di acquisto al medesimo</w:t>
      </w:r>
      <w:r w:rsidR="001D4443" w:rsidRPr="00557414">
        <w:rPr>
          <w:rFonts w:ascii="Arial" w:hAnsi="Arial" w:cs="Arial"/>
          <w:bCs/>
          <w:iCs/>
          <w:sz w:val="24"/>
        </w:rPr>
        <w:t xml:space="preserve"> </w:t>
      </w:r>
      <w:r w:rsidR="00B426D3" w:rsidRPr="00557414">
        <w:rPr>
          <w:rFonts w:ascii="Arial" w:hAnsi="Arial" w:cs="Arial"/>
          <w:bCs/>
          <w:iCs/>
          <w:sz w:val="24"/>
        </w:rPr>
        <w:t>importo la cui somma, in termini quantitativi, sia superiore rispetto all’offerta di vendita</w:t>
      </w:r>
      <w:r w:rsidR="00D40E7D" w:rsidRPr="00557414">
        <w:rPr>
          <w:rFonts w:ascii="Arial" w:hAnsi="Arial" w:cs="Arial"/>
          <w:bCs/>
          <w:iCs/>
          <w:sz w:val="24"/>
        </w:rPr>
        <w:t xml:space="preserve"> </w:t>
      </w:r>
      <w:r w:rsidR="00B426D3" w:rsidRPr="00557414">
        <w:rPr>
          <w:rFonts w:ascii="Arial" w:hAnsi="Arial" w:cs="Arial"/>
          <w:bCs/>
          <w:iCs/>
          <w:sz w:val="24"/>
        </w:rPr>
        <w:t>residua, l’assegnazione verrà eseguita secondo un meccanismo pro-</w:t>
      </w:r>
      <w:r w:rsidR="00D40E7D" w:rsidRPr="00557414">
        <w:rPr>
          <w:rFonts w:ascii="Arial" w:hAnsi="Arial" w:cs="Arial"/>
          <w:bCs/>
          <w:iCs/>
          <w:sz w:val="24"/>
        </w:rPr>
        <w:t>quota</w:t>
      </w:r>
      <w:r w:rsidR="00B426D3" w:rsidRPr="00557414">
        <w:rPr>
          <w:rFonts w:ascii="Arial" w:hAnsi="Arial" w:cs="Arial"/>
          <w:bCs/>
          <w:iCs/>
          <w:sz w:val="24"/>
        </w:rPr>
        <w:t>.</w:t>
      </w:r>
    </w:p>
    <w:p w:rsidR="00FF3E8B" w:rsidRPr="00557414" w:rsidRDefault="00FF3E8B" w:rsidP="001D4443">
      <w:pPr>
        <w:pStyle w:val="Corpotesto"/>
        <w:ind w:right="585"/>
      </w:pPr>
    </w:p>
    <w:p w:rsidR="00F06553" w:rsidRPr="0058732F" w:rsidRDefault="00D118FE" w:rsidP="004A69F1">
      <w:pPr>
        <w:pStyle w:val="Titolo3"/>
        <w:numPr>
          <w:ilvl w:val="0"/>
          <w:numId w:val="0"/>
        </w:numPr>
        <w:ind w:left="360"/>
      </w:pPr>
      <w:bookmarkStart w:id="387" w:name="_Toc156285023"/>
      <w:bookmarkStart w:id="388" w:name="_Toc160360924"/>
      <w:bookmarkStart w:id="389" w:name="_Toc156285024"/>
      <w:bookmarkStart w:id="390" w:name="_Toc160360925"/>
      <w:bookmarkStart w:id="391" w:name="_Toc156285025"/>
      <w:bookmarkStart w:id="392" w:name="_Toc160360926"/>
      <w:bookmarkStart w:id="393" w:name="_Toc363030631"/>
      <w:bookmarkEnd w:id="387"/>
      <w:bookmarkEnd w:id="388"/>
      <w:bookmarkEnd w:id="389"/>
      <w:bookmarkEnd w:id="390"/>
      <w:bookmarkEnd w:id="391"/>
      <w:bookmarkEnd w:id="392"/>
      <w:r w:rsidRPr="00554D82">
        <w:rPr>
          <w:highlight w:val="yellow"/>
        </w:rPr>
        <w:t>5</w:t>
      </w:r>
      <w:r w:rsidR="00BC680F" w:rsidRPr="00554D82">
        <w:rPr>
          <w:highlight w:val="yellow"/>
        </w:rPr>
        <w:t>.9.</w:t>
      </w:r>
      <w:r w:rsidR="0058732F" w:rsidRPr="00554D82">
        <w:rPr>
          <w:highlight w:val="yellow"/>
        </w:rPr>
        <w:t>3</w:t>
      </w:r>
      <w:r w:rsidR="00BC680F" w:rsidRPr="0058732F">
        <w:t xml:space="preserve"> </w:t>
      </w:r>
      <w:r w:rsidR="00F06553" w:rsidRPr="0058732F">
        <w:t xml:space="preserve">Conferimento del Servizio di </w:t>
      </w:r>
      <w:proofErr w:type="spellStart"/>
      <w:r w:rsidR="00F06553" w:rsidRPr="0058732F">
        <w:t>Controflusso</w:t>
      </w:r>
      <w:bookmarkEnd w:id="393"/>
      <w:proofErr w:type="spellEnd"/>
      <w:r w:rsidR="00F06553" w:rsidRPr="0058732F">
        <w:t xml:space="preserve"> </w:t>
      </w:r>
    </w:p>
    <w:p w:rsidR="00F06553" w:rsidRPr="00554D82" w:rsidRDefault="00DA044B">
      <w:pPr>
        <w:pStyle w:val="Corpotesto"/>
        <w:rPr>
          <w:rStyle w:val="CorpodeltestoCarattere"/>
          <w:rFonts w:cs="Arial"/>
        </w:rPr>
      </w:pPr>
      <w:r w:rsidRPr="001B0DFE">
        <w:t xml:space="preserve">L’Impresa di Stoccaggio rende disponibile, ai fini del Bilanciamento </w:t>
      </w:r>
      <w:r w:rsidR="0079499D" w:rsidRPr="00557414">
        <w:t>U</w:t>
      </w:r>
      <w:r w:rsidRPr="00557414">
        <w:t>tenti il servizio di Erogazione durante il periodo di Iniezione</w:t>
      </w:r>
      <w:r w:rsidR="00323288" w:rsidRPr="00557414">
        <w:t xml:space="preserve"> s</w:t>
      </w:r>
      <w:r w:rsidR="002D10E9" w:rsidRPr="00557414">
        <w:t>econdo quanto descritto nel paragrafo 5.9.1</w:t>
      </w:r>
      <w:r w:rsidR="005A616B" w:rsidRPr="00557414">
        <w:t>.</w:t>
      </w:r>
    </w:p>
    <w:p w:rsidR="00F06553" w:rsidRPr="00557414" w:rsidRDefault="00F06553">
      <w:pPr>
        <w:pStyle w:val="Corpotesto"/>
        <w:rPr>
          <w:rStyle w:val="CorpodeltestoCarattere"/>
          <w:rFonts w:cs="Arial"/>
        </w:rPr>
      </w:pPr>
    </w:p>
    <w:p w:rsidR="00F06553" w:rsidRPr="00557414" w:rsidRDefault="00F06553">
      <w:pPr>
        <w:pStyle w:val="Corpotesto"/>
      </w:pPr>
      <w:r w:rsidRPr="001B0DFE">
        <w:t xml:space="preserve">L’Utente che intenda avvalersi del Servizio di </w:t>
      </w:r>
      <w:proofErr w:type="spellStart"/>
      <w:r w:rsidR="00474123" w:rsidRPr="00557414">
        <w:t>c</w:t>
      </w:r>
      <w:r w:rsidRPr="00557414">
        <w:t>ontroflusso</w:t>
      </w:r>
      <w:proofErr w:type="spellEnd"/>
      <w:r w:rsidRPr="00557414">
        <w:t xml:space="preserve"> durante il Periodo di Erogazione per un dato mese, non è tenuto a fare una espressa richiesta di conferimento essendo la capacità di iniezione conferita su base annua. Qualora l’Utente abbia la necessità di un incremento della suddetta prestazione, deve richiedere</w:t>
      </w:r>
      <w:r w:rsidR="0079499D" w:rsidRPr="00557414">
        <w:t xml:space="preserve"> </w:t>
      </w:r>
      <w:r w:rsidRPr="00557414">
        <w:t>il conferimento di una PII</w:t>
      </w:r>
      <w:r w:rsidRPr="00557414">
        <w:rPr>
          <w:szCs w:val="24"/>
          <w:vertAlign w:val="subscript"/>
        </w:rPr>
        <w:t>M</w:t>
      </w:r>
      <w:r w:rsidRPr="00557414">
        <w:t xml:space="preserve"> secondo le modalità di cui al </w:t>
      </w:r>
      <w:r w:rsidR="002D10E9" w:rsidRPr="00557414">
        <w:t>paragrafo successivo</w:t>
      </w:r>
      <w:r w:rsidR="00400E5C" w:rsidRPr="00557414">
        <w:t xml:space="preserve"> o</w:t>
      </w:r>
      <w:r w:rsidR="002D10E9" w:rsidRPr="00557414">
        <w:t xml:space="preserve"> </w:t>
      </w:r>
      <w:r w:rsidR="00493D0A" w:rsidRPr="00557414">
        <w:t>il conferimento di tali prestazioni rese disponibili nell’ambito del</w:t>
      </w:r>
      <w:r w:rsidR="0070691D" w:rsidRPr="00557414">
        <w:t xml:space="preserve"> </w:t>
      </w:r>
      <w:r w:rsidR="005A616B" w:rsidRPr="00557414">
        <w:t>servizio di Bilanciamento U</w:t>
      </w:r>
      <w:r w:rsidR="002D10E9" w:rsidRPr="00557414">
        <w:t>tenti secondo quanto descritto al paragrafo 5.7.</w:t>
      </w:r>
    </w:p>
    <w:p w:rsidR="00F06553" w:rsidRPr="00557414" w:rsidRDefault="00BC680F" w:rsidP="004A69F1">
      <w:pPr>
        <w:pStyle w:val="Titolo3"/>
        <w:numPr>
          <w:ilvl w:val="0"/>
          <w:numId w:val="0"/>
        </w:numPr>
        <w:ind w:left="360"/>
        <w:rPr>
          <w:szCs w:val="24"/>
        </w:rPr>
      </w:pPr>
      <w:bookmarkStart w:id="394" w:name="_Toc136852895"/>
      <w:bookmarkStart w:id="395" w:name="_Toc113338736"/>
      <w:bookmarkStart w:id="396" w:name="_Toc113338737"/>
      <w:bookmarkStart w:id="397" w:name="_Toc113338738"/>
      <w:bookmarkStart w:id="398" w:name="_Toc113338739"/>
      <w:bookmarkStart w:id="399" w:name="_Toc113338740"/>
      <w:bookmarkStart w:id="400" w:name="_Toc363030632"/>
      <w:bookmarkStart w:id="401" w:name="_Toc115245245"/>
      <w:bookmarkEnd w:id="394"/>
      <w:bookmarkEnd w:id="395"/>
      <w:bookmarkEnd w:id="396"/>
      <w:bookmarkEnd w:id="397"/>
      <w:bookmarkEnd w:id="398"/>
      <w:bookmarkEnd w:id="399"/>
      <w:r w:rsidRPr="00554D82">
        <w:rPr>
          <w:highlight w:val="yellow"/>
        </w:rPr>
        <w:t>5.9.</w:t>
      </w:r>
      <w:r w:rsidR="0058732F" w:rsidRPr="00554D82">
        <w:rPr>
          <w:highlight w:val="yellow"/>
        </w:rPr>
        <w:t>4</w:t>
      </w:r>
      <w:r w:rsidRPr="00557414">
        <w:t xml:space="preserve"> </w:t>
      </w:r>
      <w:r w:rsidR="00F06553" w:rsidRPr="00557414">
        <w:t>Conferimento della Punta Incrementale Interrompibile (PII</w:t>
      </w:r>
      <w:r w:rsidR="00F06553" w:rsidRPr="00557414">
        <w:rPr>
          <w:szCs w:val="24"/>
          <w:vertAlign w:val="subscript"/>
        </w:rPr>
        <w:t>M</w:t>
      </w:r>
      <w:r w:rsidR="00F06553" w:rsidRPr="00557414">
        <w:rPr>
          <w:szCs w:val="24"/>
        </w:rPr>
        <w:t>)</w:t>
      </w:r>
      <w:bookmarkEnd w:id="400"/>
    </w:p>
    <w:p w:rsidR="005A616B" w:rsidRPr="00557414" w:rsidRDefault="005A616B" w:rsidP="00DD14B3">
      <w:pPr>
        <w:ind w:left="454" w:right="585"/>
        <w:jc w:val="both"/>
        <w:rPr>
          <w:rFonts w:ascii="Arial" w:hAnsi="Arial"/>
          <w:bCs/>
          <w:iCs/>
          <w:sz w:val="24"/>
        </w:rPr>
      </w:pPr>
      <w:r w:rsidRPr="00557414">
        <w:rPr>
          <w:rFonts w:ascii="Arial" w:hAnsi="Arial"/>
          <w:bCs/>
          <w:iCs/>
          <w:sz w:val="24"/>
        </w:rPr>
        <w:t xml:space="preserve">L’Impresa di Stoccaggio conferisce le Capacità Interrompibili </w:t>
      </w:r>
      <w:r w:rsidR="00263FD2" w:rsidRPr="00557414">
        <w:rPr>
          <w:rFonts w:ascii="Arial" w:hAnsi="Arial"/>
          <w:bCs/>
          <w:iCs/>
          <w:sz w:val="24"/>
        </w:rPr>
        <w:t>mensili</w:t>
      </w:r>
      <w:r w:rsidR="00E27509" w:rsidRPr="00557414">
        <w:rPr>
          <w:rFonts w:ascii="Arial" w:hAnsi="Arial"/>
          <w:bCs/>
          <w:iCs/>
          <w:sz w:val="24"/>
        </w:rPr>
        <w:t xml:space="preserve"> o settimanali </w:t>
      </w:r>
      <w:r w:rsidRPr="00557414">
        <w:rPr>
          <w:rFonts w:ascii="Arial" w:hAnsi="Arial"/>
          <w:bCs/>
          <w:iCs/>
          <w:sz w:val="24"/>
        </w:rPr>
        <w:t>ai fini del Servizio di bilanciamento Utenti, secondo le modalità descritte al precedente paragrafo 5.9.1 del presente capitolo.</w:t>
      </w:r>
    </w:p>
    <w:p w:rsidR="00263FD2" w:rsidRPr="00557414" w:rsidRDefault="00263FD2" w:rsidP="005A616B">
      <w:pPr>
        <w:ind w:left="454" w:right="585"/>
        <w:rPr>
          <w:rFonts w:ascii="Arial" w:hAnsi="Arial"/>
          <w:bCs/>
          <w:iCs/>
          <w:sz w:val="24"/>
        </w:rPr>
      </w:pPr>
    </w:p>
    <w:p w:rsidR="00263FD2" w:rsidRPr="00557414" w:rsidRDefault="00263FD2" w:rsidP="0079499D">
      <w:pPr>
        <w:ind w:left="454" w:right="585"/>
        <w:jc w:val="both"/>
        <w:rPr>
          <w:rFonts w:ascii="Arial" w:hAnsi="Arial"/>
          <w:bCs/>
          <w:iCs/>
          <w:sz w:val="24"/>
        </w:rPr>
      </w:pPr>
      <w:r w:rsidRPr="00557414">
        <w:rPr>
          <w:rFonts w:ascii="Arial" w:hAnsi="Arial"/>
          <w:bCs/>
          <w:iCs/>
          <w:sz w:val="24"/>
        </w:rPr>
        <w:t xml:space="preserve">Qualora si renda disponibile Capacità Interrompibile </w:t>
      </w:r>
      <w:r w:rsidR="0079499D" w:rsidRPr="00557414">
        <w:rPr>
          <w:rFonts w:ascii="Arial" w:hAnsi="Arial"/>
          <w:bCs/>
          <w:iCs/>
          <w:sz w:val="24"/>
        </w:rPr>
        <w:t>per periodi inferiori al</w:t>
      </w:r>
      <w:r w:rsidR="00E27509" w:rsidRPr="00557414">
        <w:rPr>
          <w:rFonts w:ascii="Arial" w:hAnsi="Arial"/>
          <w:bCs/>
          <w:iCs/>
          <w:sz w:val="24"/>
        </w:rPr>
        <w:t>la settimana</w:t>
      </w:r>
      <w:r w:rsidRPr="00557414">
        <w:rPr>
          <w:rFonts w:ascii="Arial" w:hAnsi="Arial"/>
          <w:bCs/>
          <w:iCs/>
          <w:sz w:val="24"/>
        </w:rPr>
        <w:t xml:space="preserve">, </w:t>
      </w:r>
      <w:r w:rsidR="00D7452A" w:rsidRPr="00557414">
        <w:rPr>
          <w:rFonts w:ascii="Arial" w:hAnsi="Arial"/>
          <w:bCs/>
          <w:iCs/>
          <w:sz w:val="24"/>
        </w:rPr>
        <w:t>l</w:t>
      </w:r>
      <w:r w:rsidRPr="00557414">
        <w:rPr>
          <w:rFonts w:ascii="Arial" w:hAnsi="Arial"/>
          <w:bCs/>
          <w:iCs/>
          <w:sz w:val="24"/>
        </w:rPr>
        <w:t>’Impresa di Stoccaggio</w:t>
      </w:r>
      <w:r w:rsidR="00D11361" w:rsidRPr="00557414">
        <w:rPr>
          <w:rFonts w:ascii="Arial" w:hAnsi="Arial"/>
          <w:bCs/>
          <w:iCs/>
          <w:sz w:val="24"/>
        </w:rPr>
        <w:t xml:space="preserve"> pubblica</w:t>
      </w:r>
      <w:r w:rsidR="0079499D" w:rsidRPr="00557414">
        <w:rPr>
          <w:rFonts w:ascii="Arial" w:hAnsi="Arial"/>
          <w:bCs/>
          <w:iCs/>
          <w:sz w:val="24"/>
        </w:rPr>
        <w:t xml:space="preserve"> sul proprio sito</w:t>
      </w:r>
      <w:r w:rsidR="00F30633" w:rsidRPr="00557414">
        <w:rPr>
          <w:rFonts w:ascii="Arial" w:hAnsi="Arial"/>
          <w:bCs/>
          <w:iCs/>
          <w:sz w:val="24"/>
        </w:rPr>
        <w:t xml:space="preserve"> e rende </w:t>
      </w:r>
      <w:r w:rsidR="00F30633" w:rsidRPr="00557414">
        <w:rPr>
          <w:rFonts w:ascii="Arial" w:hAnsi="Arial"/>
          <w:bCs/>
          <w:iCs/>
          <w:sz w:val="24"/>
        </w:rPr>
        <w:lastRenderedPageBreak/>
        <w:t>disponibile su</w:t>
      </w:r>
      <w:r w:rsidR="003035FA" w:rsidRPr="00557414">
        <w:rPr>
          <w:rFonts w:ascii="Arial" w:hAnsi="Arial"/>
          <w:bCs/>
          <w:iCs/>
          <w:sz w:val="24"/>
        </w:rPr>
        <w:t xml:space="preserve"> </w:t>
      </w:r>
      <w:proofErr w:type="spellStart"/>
      <w:r w:rsidR="00F30633" w:rsidRPr="00557414">
        <w:rPr>
          <w:rFonts w:ascii="Arial" w:hAnsi="Arial"/>
          <w:bCs/>
          <w:iCs/>
          <w:sz w:val="24"/>
        </w:rPr>
        <w:t>Escomas</w:t>
      </w:r>
      <w:proofErr w:type="spellEnd"/>
      <w:r w:rsidR="0079499D" w:rsidRPr="00557414">
        <w:rPr>
          <w:rFonts w:ascii="Arial" w:hAnsi="Arial"/>
          <w:bCs/>
          <w:iCs/>
          <w:sz w:val="24"/>
        </w:rPr>
        <w:t xml:space="preserve">, le tempistiche di accesso, </w:t>
      </w:r>
      <w:r w:rsidR="00D11361" w:rsidRPr="00557414">
        <w:rPr>
          <w:rFonts w:ascii="Arial" w:hAnsi="Arial"/>
          <w:bCs/>
          <w:iCs/>
          <w:sz w:val="24"/>
        </w:rPr>
        <w:t>la durata e l’entità della Prestazione messa a disposizione degli Utenti.</w:t>
      </w:r>
    </w:p>
    <w:p w:rsidR="00F06553" w:rsidRPr="00557414" w:rsidRDefault="00F06553">
      <w:pPr>
        <w:pStyle w:val="Corpotesto"/>
      </w:pPr>
      <w:r w:rsidRPr="00557414">
        <w:t>L’Utente che intenda usufruire della prestazione di punta incrementale interrompibile deve trasm</w:t>
      </w:r>
      <w:r w:rsidR="00972834" w:rsidRPr="00557414">
        <w:t>ettere all’Impresa di Stoccaggio</w:t>
      </w:r>
      <w:r w:rsidRPr="00557414">
        <w:t xml:space="preserve"> una richiesta di conferimento, </w:t>
      </w:r>
      <w:r w:rsidR="00972834" w:rsidRPr="00557414">
        <w:t xml:space="preserve">inserendo </w:t>
      </w:r>
      <w:r w:rsidR="003035FA" w:rsidRPr="00557414">
        <w:t xml:space="preserve">su </w:t>
      </w:r>
      <w:proofErr w:type="spellStart"/>
      <w:r w:rsidR="00972834" w:rsidRPr="00557414">
        <w:t>Escomas</w:t>
      </w:r>
      <w:proofErr w:type="spellEnd"/>
      <w:r w:rsidR="00972834" w:rsidRPr="00557414">
        <w:t xml:space="preserve"> le informazioni da esso richieste per la compilazione del modulo</w:t>
      </w:r>
      <w:r w:rsidR="00D63D98" w:rsidRPr="00557414">
        <w:t xml:space="preserve">, comunque disponibile </w:t>
      </w:r>
      <w:r w:rsidRPr="00557414">
        <w:t xml:space="preserve">sul Sito internet, entro e non oltre </w:t>
      </w:r>
      <w:r w:rsidR="0079499D" w:rsidRPr="00557414">
        <w:t xml:space="preserve">il termine indicato nella </w:t>
      </w:r>
      <w:r w:rsidRPr="00557414">
        <w:t xml:space="preserve">pubblicazione di tale disponibilità sul Sito </w:t>
      </w:r>
      <w:r w:rsidR="004C78D3" w:rsidRPr="00557414">
        <w:t>I</w:t>
      </w:r>
      <w:r w:rsidRPr="00557414">
        <w:t>nternet</w:t>
      </w:r>
      <w:r w:rsidR="00D63D98" w:rsidRPr="00557414">
        <w:t xml:space="preserve"> e </w:t>
      </w:r>
      <w:r w:rsidR="003035FA" w:rsidRPr="00557414">
        <w:t>su</w:t>
      </w:r>
      <w:r w:rsidR="00D63D98" w:rsidRPr="00557414">
        <w:t xml:space="preserve"> </w:t>
      </w:r>
      <w:proofErr w:type="spellStart"/>
      <w:r w:rsidR="00D63D98" w:rsidRPr="00557414">
        <w:t>Escomas</w:t>
      </w:r>
      <w:proofErr w:type="spellEnd"/>
      <w:r w:rsidRPr="00557414">
        <w:t xml:space="preserve">, </w:t>
      </w:r>
      <w:r w:rsidRPr="00557414">
        <w:rPr>
          <w:rStyle w:val="CorpodeltestoCarattere"/>
          <w:rFonts w:cs="Arial"/>
        </w:rPr>
        <w:t>così come indicato nel paragrafo 4A.3.</w:t>
      </w:r>
      <w:r w:rsidR="00F15D46" w:rsidRPr="00557414">
        <w:rPr>
          <w:rStyle w:val="CorpodeltestoCarattere"/>
          <w:rFonts w:cs="Arial"/>
        </w:rPr>
        <w:t>1</w:t>
      </w:r>
      <w:r w:rsidRPr="00557414">
        <w:rPr>
          <w:rStyle w:val="CorpodeltestoCarattere"/>
          <w:rFonts w:cs="Arial"/>
        </w:rPr>
        <w:t xml:space="preserve"> dell’Allegato “Tabella tempi e modalità del coordinamento informativo”</w:t>
      </w:r>
      <w:r w:rsidRPr="00557414">
        <w:t>.</w:t>
      </w:r>
    </w:p>
    <w:p w:rsidR="00F06553" w:rsidRPr="00557414" w:rsidRDefault="00F06553">
      <w:pPr>
        <w:pStyle w:val="Corpotesto"/>
      </w:pPr>
      <w:r w:rsidRPr="00557414">
        <w:rPr>
          <w:rStyle w:val="CorpodeltestoCarattere"/>
          <w:rFonts w:cs="Arial"/>
        </w:rPr>
        <w:t>Nel caso in cui le richieste di capacità degli Utenti risultino superiori rispetto alle disponibilità, l’Impresa di Stoccaggio conferisce le capacità pro-quota rispetto alle richieste</w:t>
      </w:r>
      <w:r w:rsidR="00052CE3" w:rsidRPr="00557414">
        <w:rPr>
          <w:rStyle w:val="CorpodeltestoCarattere"/>
          <w:rFonts w:cs="Arial"/>
        </w:rPr>
        <w:t>.</w:t>
      </w:r>
    </w:p>
    <w:p w:rsidR="00400E5C" w:rsidRPr="00557414" w:rsidRDefault="00F06553">
      <w:pPr>
        <w:pStyle w:val="Corpotesto"/>
      </w:pPr>
      <w:r w:rsidRPr="00557414">
        <w:t xml:space="preserve">L’Impresa di Stoccaggio comunicherà tramite </w:t>
      </w:r>
      <w:proofErr w:type="spellStart"/>
      <w:r w:rsidR="00D63D98" w:rsidRPr="00557414">
        <w:t>Escomas</w:t>
      </w:r>
      <w:proofErr w:type="spellEnd"/>
      <w:r w:rsidR="00D63D98" w:rsidRPr="00557414">
        <w:t xml:space="preserve"> </w:t>
      </w:r>
      <w:r w:rsidRPr="00557414">
        <w:t>agli Utenti che hanno fatto richiesta di conferimento la quantità complessivamente conferita entro le o</w:t>
      </w:r>
      <w:r w:rsidR="0043494F" w:rsidRPr="00557414">
        <w:t>re 16:</w:t>
      </w:r>
      <w:r w:rsidRPr="00557414">
        <w:t>00 dello stesso giorno</w:t>
      </w:r>
      <w:r w:rsidR="00400E5C" w:rsidRPr="00557414">
        <w:t xml:space="preserve">. L’Utente </w:t>
      </w:r>
      <w:r w:rsidR="00D63D98" w:rsidRPr="00557414">
        <w:t xml:space="preserve">inserirà a sistema </w:t>
      </w:r>
      <w:r w:rsidR="00400E5C" w:rsidRPr="00557414">
        <w:t xml:space="preserve">entro le ore 13:00 del giorno lavorativo </w:t>
      </w:r>
      <w:r w:rsidR="0079499D" w:rsidRPr="00557414">
        <w:t>successivo</w:t>
      </w:r>
      <w:r w:rsidR="00400E5C" w:rsidRPr="00557414">
        <w:t xml:space="preserve"> la sua programmazione complessiva per il periodo oggetto del conferimento.</w:t>
      </w:r>
    </w:p>
    <w:p w:rsidR="00240FCD" w:rsidRPr="00557414" w:rsidRDefault="00240FCD">
      <w:pPr>
        <w:pStyle w:val="Corpotesto"/>
      </w:pPr>
    </w:p>
    <w:p w:rsidR="00240FCD" w:rsidRPr="00557414" w:rsidRDefault="00240FCD">
      <w:pPr>
        <w:pStyle w:val="Corpotesto"/>
      </w:pPr>
    </w:p>
    <w:p w:rsidR="00240FCD" w:rsidRPr="00557414" w:rsidRDefault="00240FCD">
      <w:pPr>
        <w:pStyle w:val="Corpotesto"/>
      </w:pPr>
    </w:p>
    <w:p w:rsidR="00240FCD" w:rsidRPr="00557414" w:rsidRDefault="00240FCD">
      <w:pPr>
        <w:pStyle w:val="Corpotesto"/>
      </w:pPr>
    </w:p>
    <w:p w:rsidR="00240FCD" w:rsidRPr="00557414" w:rsidRDefault="00240FCD">
      <w:pPr>
        <w:pStyle w:val="Corpotesto"/>
      </w:pPr>
    </w:p>
    <w:p w:rsidR="00240FCD" w:rsidRPr="00557414" w:rsidRDefault="00240FCD">
      <w:pPr>
        <w:pStyle w:val="Corpotesto"/>
      </w:pPr>
    </w:p>
    <w:p w:rsidR="00FB4C6B" w:rsidRPr="00557414" w:rsidRDefault="00FB4C6B" w:rsidP="00FB4C6B">
      <w:pPr>
        <w:pStyle w:val="Titolo2"/>
        <w:ind w:left="360"/>
      </w:pPr>
      <w:bookmarkStart w:id="402" w:name="_Toc363030633"/>
      <w:bookmarkEnd w:id="401"/>
      <w:r w:rsidRPr="00557414">
        <w:t>Accordo per la costituzione di pegno irregolare su gas sito in stoccaggio</w:t>
      </w:r>
      <w:bookmarkEnd w:id="402"/>
    </w:p>
    <w:p w:rsidR="00FB4C6B" w:rsidRPr="00557414" w:rsidRDefault="00FB4C6B" w:rsidP="00FB4C6B">
      <w:pPr>
        <w:pStyle w:val="Corpotesto"/>
      </w:pPr>
      <w:r w:rsidRPr="00557414">
        <w:t>(su carta intestata dell’Utente)</w:t>
      </w:r>
    </w:p>
    <w:p w:rsidR="00FB4C6B" w:rsidRPr="00557414" w:rsidRDefault="00FB4C6B" w:rsidP="00FB4C6B">
      <w:pPr>
        <w:pStyle w:val="Corpotesto"/>
      </w:pPr>
    </w:p>
    <w:p w:rsidR="00FB4C6B" w:rsidRPr="00557414" w:rsidRDefault="00FB4C6B" w:rsidP="00FB4C6B">
      <w:pPr>
        <w:pStyle w:val="Corpotesto"/>
        <w:jc w:val="center"/>
        <w:rPr>
          <w:b/>
        </w:rPr>
      </w:pPr>
      <w:r w:rsidRPr="00557414">
        <w:rPr>
          <w:b/>
        </w:rPr>
        <w:t>ACCORDO PER LA COSTITUZIONE DI PEGNO IRREGOLARE SU GAS SITO IN STOCCAGGIO</w:t>
      </w:r>
    </w:p>
    <w:p w:rsidR="00FB4C6B" w:rsidRPr="00557414" w:rsidRDefault="00FB4C6B" w:rsidP="00FB4C6B">
      <w:pPr>
        <w:pStyle w:val="Corpotesto"/>
      </w:pPr>
    </w:p>
    <w:p w:rsidR="00FB4C6B" w:rsidRPr="00557414" w:rsidRDefault="00FB4C6B" w:rsidP="00FB4C6B">
      <w:pPr>
        <w:pStyle w:val="Corpotesto"/>
      </w:pPr>
      <w:r w:rsidRPr="00557414">
        <w:t>Spett.le Edison Stoccaggio S.p.A.</w:t>
      </w:r>
    </w:p>
    <w:p w:rsidR="00FB4C6B" w:rsidRPr="00557414" w:rsidRDefault="00FB4C6B" w:rsidP="00FB4C6B">
      <w:pPr>
        <w:pStyle w:val="Corpotesto"/>
      </w:pPr>
      <w:r w:rsidRPr="00557414">
        <w:t>Foro Buonaparte, 31</w:t>
      </w:r>
    </w:p>
    <w:p w:rsidR="00FB4C6B" w:rsidRPr="00557414" w:rsidRDefault="00FB4C6B" w:rsidP="00FB4C6B">
      <w:pPr>
        <w:pStyle w:val="Corpotesto"/>
      </w:pPr>
      <w:r w:rsidRPr="00557414">
        <w:t>20121 Milano</w:t>
      </w:r>
    </w:p>
    <w:p w:rsidR="00FB4C6B" w:rsidRPr="00557414" w:rsidRDefault="00FB4C6B" w:rsidP="00FB4C6B">
      <w:pPr>
        <w:pStyle w:val="Corpotesto"/>
      </w:pPr>
    </w:p>
    <w:p w:rsidR="00FB4C6B" w:rsidRPr="00557414" w:rsidRDefault="00FB4C6B" w:rsidP="00FB4C6B">
      <w:pPr>
        <w:pStyle w:val="Corpotesto"/>
        <w:rPr>
          <w:b/>
        </w:rPr>
      </w:pPr>
      <w:r w:rsidRPr="00557414">
        <w:rPr>
          <w:b/>
        </w:rPr>
        <w:t>OGGETTO: ACCORDO PER LA COSTITUZIONE DI PEGNO IRREGOLARE</w:t>
      </w:r>
    </w:p>
    <w:p w:rsidR="00FB4C6B" w:rsidRPr="00557414" w:rsidRDefault="00FB4C6B" w:rsidP="00FB4C6B">
      <w:pPr>
        <w:pStyle w:val="Corpotesto"/>
      </w:pPr>
    </w:p>
    <w:p w:rsidR="00FB4C6B" w:rsidRPr="00557414" w:rsidRDefault="00FB4C6B" w:rsidP="008E66C0">
      <w:pPr>
        <w:pStyle w:val="Corpotesto"/>
      </w:pPr>
      <w:r w:rsidRPr="00557414">
        <w:t>[NOME SOCIETÀ], con sede legale in __________________________, capitale sociale_____________</w:t>
      </w:r>
      <w:proofErr w:type="spellStart"/>
      <w:r w:rsidRPr="00557414">
        <w:t>i.v</w:t>
      </w:r>
      <w:proofErr w:type="spellEnd"/>
      <w:r w:rsidRPr="00557414">
        <w:t xml:space="preserve">., Codice Fiscale e Partita IVA </w:t>
      </w:r>
      <w:r w:rsidRPr="00557414">
        <w:lastRenderedPageBreak/>
        <w:t xml:space="preserve">____________________________________,R.E.A.________________rappresentata </w:t>
      </w:r>
      <w:proofErr w:type="spellStart"/>
      <w:r w:rsidRPr="00557414">
        <w:t>da_______________________nella</w:t>
      </w:r>
      <w:proofErr w:type="spellEnd"/>
      <w:r w:rsidRPr="00557414">
        <w:t xml:space="preserve"> sua qualità di__________________ (di seguito denominata “UTENTE”);</w:t>
      </w:r>
    </w:p>
    <w:p w:rsidR="008E66C0" w:rsidRPr="00557414" w:rsidRDefault="008E66C0" w:rsidP="00FB4C6B">
      <w:pPr>
        <w:pStyle w:val="Corpotesto"/>
      </w:pPr>
    </w:p>
    <w:p w:rsidR="00FB4C6B" w:rsidRPr="00557414" w:rsidRDefault="00FB4C6B" w:rsidP="00FB4C6B">
      <w:pPr>
        <w:pStyle w:val="Corpotesto"/>
      </w:pPr>
      <w:r w:rsidRPr="00557414">
        <w:t>PREMESSO CHE:</w:t>
      </w:r>
    </w:p>
    <w:p w:rsidR="00FB4C6B" w:rsidRPr="00557414" w:rsidRDefault="00FB4C6B" w:rsidP="00FB4C6B">
      <w:pPr>
        <w:pStyle w:val="Corpotesto"/>
        <w:numPr>
          <w:ilvl w:val="0"/>
          <w:numId w:val="29"/>
        </w:numPr>
      </w:pPr>
      <w:r w:rsidRPr="00557414">
        <w:t>Edison Stoccaggio S.p.A. (“EDISON STOCCAGGIO”) opera nel settore dello stoccaggio di gas naturale ed ha previsto nel proprio Codice di Stoccaggio la possibilità di istituire una garanzia reale sul gas di proprietà dell’Utente sito in stoccaggio a garanzia dell’esatto adempimento delle obbligazioni assunte dagli Utenti dei servizi di stoccaggio;</w:t>
      </w:r>
    </w:p>
    <w:p w:rsidR="00FB4C6B" w:rsidRPr="00557414" w:rsidRDefault="00FB4C6B" w:rsidP="00FB4C6B">
      <w:pPr>
        <w:pStyle w:val="Corpotesto"/>
        <w:ind w:left="814"/>
      </w:pPr>
    </w:p>
    <w:p w:rsidR="00FB4C6B" w:rsidRPr="00557414" w:rsidRDefault="00FB4C6B" w:rsidP="008E66C0">
      <w:pPr>
        <w:pStyle w:val="Corpotesto"/>
        <w:numPr>
          <w:ilvl w:val="0"/>
          <w:numId w:val="29"/>
        </w:numPr>
      </w:pPr>
      <w:r w:rsidRPr="00557414">
        <w:t>Edison Stoccaggio, a seguito di richiesta di conferimento ed in esito ad apposito processo, ha conferito all’UTENTE capacità di stoccaggio di gas naturale per l’anno termico (1° aprile 20__/31 marzo 20__) e, in data _______________, l’UTENTE ha stipulato un apposito contratto di stoccaggio (“CONTRATTO”);</w:t>
      </w:r>
    </w:p>
    <w:p w:rsidR="008E66C0" w:rsidRPr="00557414" w:rsidRDefault="008E66C0" w:rsidP="008E66C0">
      <w:pPr>
        <w:pStyle w:val="Paragrafoelenco"/>
      </w:pPr>
    </w:p>
    <w:p w:rsidR="008E66C0" w:rsidRPr="00557414" w:rsidRDefault="008E66C0" w:rsidP="008E66C0">
      <w:pPr>
        <w:pStyle w:val="Corpotesto"/>
        <w:ind w:left="814"/>
      </w:pPr>
    </w:p>
    <w:p w:rsidR="00FB4C6B" w:rsidRPr="00557414" w:rsidRDefault="00FB4C6B" w:rsidP="00FB4C6B">
      <w:pPr>
        <w:pStyle w:val="Corpotesto"/>
      </w:pPr>
      <w:r w:rsidRPr="00557414">
        <w:t>Tutto ciò premesso, l’UTENTE, ai sensi del Codice di Stoccaggio e per le ipotesi ivi previste</w:t>
      </w:r>
    </w:p>
    <w:p w:rsidR="00FB4C6B" w:rsidRPr="00557414" w:rsidRDefault="00FB4C6B" w:rsidP="008E66C0">
      <w:pPr>
        <w:pStyle w:val="Corpotesto"/>
        <w:jc w:val="center"/>
      </w:pPr>
      <w:r w:rsidRPr="00557414">
        <w:t>ACCONSENTE</w:t>
      </w:r>
    </w:p>
    <w:p w:rsidR="008E66C0" w:rsidRPr="00557414" w:rsidRDefault="008E66C0" w:rsidP="008E66C0">
      <w:pPr>
        <w:pStyle w:val="Corpotesto"/>
        <w:jc w:val="center"/>
      </w:pPr>
    </w:p>
    <w:p w:rsidR="00FB4C6B" w:rsidRPr="00557414" w:rsidRDefault="00FB4C6B" w:rsidP="00FB4C6B">
      <w:pPr>
        <w:pStyle w:val="Corpotesto"/>
      </w:pPr>
      <w:r w:rsidRPr="00557414">
        <w:t xml:space="preserve">alla costituzione a favore di Edison Stoccaggio del pegno irregolare sul gas di sua proprietà fisicamente presente in stoccaggio a garanzia delle obbligazioni assunte con il CONTRATTO (“Gas a Garanzia”) che, per l’effetto, potrà essere reso indisponibile per il periodo necessario all’impresa di stoccaggio alla tutela del proprio diritto di credito. </w:t>
      </w:r>
    </w:p>
    <w:p w:rsidR="008E66C0" w:rsidRPr="00557414" w:rsidRDefault="008E66C0" w:rsidP="00FB4C6B">
      <w:pPr>
        <w:pStyle w:val="Corpotesto"/>
      </w:pPr>
    </w:p>
    <w:p w:rsidR="00FB4C6B" w:rsidRPr="00557414" w:rsidRDefault="00FB4C6B" w:rsidP="00FB4C6B">
      <w:pPr>
        <w:pStyle w:val="Corpotesto"/>
      </w:pPr>
      <w:r w:rsidRPr="00557414">
        <w:t>Edison Stoccaggio comunicherà all’Utente la costituzione del Gas a Garanzia secondo le modalità e nei termini indicati al Cap. 16.4.4 del Codice di Stoccaggio.</w:t>
      </w:r>
    </w:p>
    <w:p w:rsidR="00FB4C6B" w:rsidRPr="00557414" w:rsidRDefault="00FB4C6B" w:rsidP="00FB4C6B">
      <w:pPr>
        <w:pStyle w:val="Corpotesto"/>
      </w:pPr>
      <w:r w:rsidRPr="00557414">
        <w:t>A tal fine, l’UTENTE, consapevole del fatto che il Gas a Garanzia, anche laddove impegnato sotto forma di garanzia nei confronti di soggetti terzi, potrà comunque essere acquisito prioritariamente da Edison Stoccaggio fino a totale soddisfacimento del credito derivante dal CONTRATTO</w:t>
      </w:r>
      <w:r w:rsidR="008E66C0" w:rsidRPr="00557414">
        <w:t>.</w:t>
      </w:r>
    </w:p>
    <w:p w:rsidR="008E66C0" w:rsidRPr="00557414" w:rsidRDefault="008E66C0" w:rsidP="00FB4C6B">
      <w:pPr>
        <w:pStyle w:val="Corpotesto"/>
      </w:pPr>
    </w:p>
    <w:p w:rsidR="00FB4C6B" w:rsidRPr="00557414" w:rsidRDefault="00FB4C6B" w:rsidP="008E66C0">
      <w:pPr>
        <w:pStyle w:val="Corpotesto"/>
        <w:jc w:val="center"/>
      </w:pPr>
      <w:r w:rsidRPr="00557414">
        <w:t>CONFERISCE</w:t>
      </w:r>
    </w:p>
    <w:p w:rsidR="008E66C0" w:rsidRPr="00557414" w:rsidRDefault="008E66C0" w:rsidP="00FB4C6B">
      <w:pPr>
        <w:pStyle w:val="Corpotesto"/>
      </w:pPr>
    </w:p>
    <w:p w:rsidR="00FB4C6B" w:rsidRPr="00557414" w:rsidRDefault="00FB4C6B" w:rsidP="00FB4C6B">
      <w:pPr>
        <w:pStyle w:val="Corpotesto"/>
      </w:pPr>
      <w:r w:rsidRPr="00557414">
        <w:t>MANDATO IRREVOCABILE A Edison Stoccaggio, affinché quest’ultima, qualora si verifichino i presupposti per l’escussione del Gas a Garanzia, così come stabilito dal Codice di Stoccaggio, possa:</w:t>
      </w:r>
    </w:p>
    <w:p w:rsidR="008E66C0" w:rsidRPr="00557414" w:rsidRDefault="008E66C0" w:rsidP="00FB4C6B">
      <w:pPr>
        <w:pStyle w:val="Corpotesto"/>
      </w:pPr>
    </w:p>
    <w:p w:rsidR="00FB4C6B" w:rsidRPr="00557414" w:rsidRDefault="00FB4C6B" w:rsidP="008E66C0">
      <w:pPr>
        <w:pStyle w:val="Corpotesto"/>
        <w:numPr>
          <w:ilvl w:val="0"/>
          <w:numId w:val="30"/>
        </w:numPr>
      </w:pPr>
      <w:r w:rsidRPr="00557414">
        <w:t xml:space="preserve">vendere, in nome e per conto proprio, il Gas a Garanzia escusso; </w:t>
      </w:r>
    </w:p>
    <w:p w:rsidR="008E66C0" w:rsidRPr="00557414" w:rsidRDefault="008E66C0" w:rsidP="008E66C0">
      <w:pPr>
        <w:pStyle w:val="Corpotesto"/>
        <w:ind w:left="1174"/>
      </w:pPr>
    </w:p>
    <w:p w:rsidR="00FB4C6B" w:rsidRPr="00557414" w:rsidRDefault="00FB4C6B" w:rsidP="008E66C0">
      <w:pPr>
        <w:pStyle w:val="Corpotesto"/>
        <w:numPr>
          <w:ilvl w:val="0"/>
          <w:numId w:val="30"/>
        </w:numPr>
      </w:pPr>
      <w:r w:rsidRPr="00557414">
        <w:t>rivalersi direttamente sul ricavato della vendita per il soddisfacimento del proprio credito.</w:t>
      </w:r>
    </w:p>
    <w:p w:rsidR="008E66C0" w:rsidRPr="00557414" w:rsidRDefault="008E66C0" w:rsidP="008E66C0">
      <w:pPr>
        <w:pStyle w:val="Paragrafoelenco"/>
      </w:pPr>
    </w:p>
    <w:p w:rsidR="008E66C0" w:rsidRPr="00557414" w:rsidRDefault="008E66C0" w:rsidP="008E66C0">
      <w:pPr>
        <w:pStyle w:val="Corpotesto"/>
        <w:ind w:left="1174"/>
      </w:pPr>
    </w:p>
    <w:p w:rsidR="00FB4C6B" w:rsidRPr="00557414" w:rsidRDefault="00FB4C6B" w:rsidP="00FB4C6B">
      <w:pPr>
        <w:pStyle w:val="Corpotesto"/>
      </w:pPr>
      <w:r w:rsidRPr="00557414">
        <w:t>Resta inteso che, in caso di escussione parziale, il Gas a Garanzia non escusso ritornerà di proprietà dell’UTENTE.</w:t>
      </w:r>
    </w:p>
    <w:p w:rsidR="008E66C0" w:rsidRPr="00557414" w:rsidRDefault="008E66C0" w:rsidP="00FB4C6B">
      <w:pPr>
        <w:pStyle w:val="Corpotesto"/>
      </w:pPr>
    </w:p>
    <w:p w:rsidR="00FB4C6B" w:rsidRPr="00557414" w:rsidRDefault="00FB4C6B" w:rsidP="00FB4C6B">
      <w:pPr>
        <w:pStyle w:val="Corpotesto"/>
      </w:pPr>
    </w:p>
    <w:p w:rsidR="00FB4C6B" w:rsidRPr="00FB4C6B" w:rsidRDefault="00FB4C6B" w:rsidP="00FB4C6B">
      <w:pPr>
        <w:pStyle w:val="Corpotesto"/>
      </w:pPr>
      <w:r w:rsidRPr="00557414">
        <w:t xml:space="preserve">Data e luogo </w:t>
      </w:r>
      <w:r w:rsidRPr="00557414">
        <w:tab/>
      </w:r>
      <w:r w:rsidRPr="00557414">
        <w:tab/>
      </w:r>
      <w:r w:rsidRPr="00557414">
        <w:tab/>
      </w:r>
      <w:r w:rsidRPr="00557414">
        <w:tab/>
      </w:r>
      <w:r w:rsidRPr="00557414">
        <w:tab/>
        <w:t>TIMBRO E FIRMA</w:t>
      </w:r>
    </w:p>
    <w:sectPr w:rsidR="00FB4C6B" w:rsidRPr="00FB4C6B" w:rsidSect="00AD20BB">
      <w:headerReference w:type="default" r:id="rId9"/>
      <w:footerReference w:type="even" r:id="rId10"/>
      <w:footerReference w:type="default" r:id="rId11"/>
      <w:pgSz w:w="12240" w:h="15840"/>
      <w:pgMar w:top="1985" w:right="2317" w:bottom="1418" w:left="1134" w:header="1134" w:footer="1418" w:gutter="0"/>
      <w:pgNumType w:start="9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D38" w:rsidRDefault="00ED7D38">
      <w:r>
        <w:separator/>
      </w:r>
    </w:p>
  </w:endnote>
  <w:endnote w:type="continuationSeparator" w:id="0">
    <w:p w:rsidR="00ED7D38" w:rsidRDefault="00ED7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Symbol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263" w:rsidRDefault="0024726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247263" w:rsidRDefault="00247263">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263" w:rsidRDefault="0024726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96003">
      <w:rPr>
        <w:rStyle w:val="Numeropagina"/>
        <w:noProof/>
      </w:rPr>
      <w:t>119</w:t>
    </w:r>
    <w:r>
      <w:rPr>
        <w:rStyle w:val="Numeropagina"/>
      </w:rPr>
      <w:fldChar w:fldCharType="end"/>
    </w:r>
  </w:p>
  <w:p w:rsidR="00247263" w:rsidRDefault="00247263">
    <w:pPr>
      <w:pStyle w:val="Pidipagina"/>
      <w:ind w:right="360"/>
    </w:pPr>
    <w:r>
      <w:rPr>
        <w:noProof/>
      </w:rPr>
      <mc:AlternateContent>
        <mc:Choice Requires="wpg">
          <w:drawing>
            <wp:anchor distT="0" distB="0" distL="114300" distR="114300" simplePos="0" relativeHeight="251658240" behindDoc="0" locked="0" layoutInCell="1" allowOverlap="1" wp14:anchorId="3D745972" wp14:editId="33983DBC">
              <wp:simplePos x="0" y="0"/>
              <wp:positionH relativeFrom="column">
                <wp:posOffset>17145</wp:posOffset>
              </wp:positionH>
              <wp:positionV relativeFrom="paragraph">
                <wp:posOffset>-12700</wp:posOffset>
              </wp:positionV>
              <wp:extent cx="1657350" cy="568960"/>
              <wp:effectExtent l="0" t="0" r="190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7350" cy="568960"/>
                        <a:chOff x="1656" y="1115"/>
                        <a:chExt cx="2610" cy="896"/>
                      </a:xfrm>
                    </wpg:grpSpPr>
                    <pic:pic xmlns:pic="http://schemas.openxmlformats.org/drawingml/2006/picture">
                      <pic:nvPicPr>
                        <pic:cNvPr id="2" name="Picture 3" descr="\\edimi-shp-01\c$\TMS\Logo\Marchio Edison piccolo.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1707" y="1115"/>
                          <a:ext cx="1211"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4"/>
                      <wps:cNvSpPr txBox="1">
                        <a:spLocks noChangeArrowheads="1"/>
                      </wps:cNvSpPr>
                      <wps:spPr bwMode="auto">
                        <a:xfrm>
                          <a:off x="1656" y="1576"/>
                          <a:ext cx="2610" cy="43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47263" w:rsidRDefault="00247263">
                            <w:pPr>
                              <w:pStyle w:val="Intestazione2"/>
                              <w:rPr>
                                <w:i w:val="0"/>
                                <w:iCs/>
                                <w:color w:val="339966"/>
                                <w:sz w:val="16"/>
                                <w:szCs w:val="16"/>
                              </w:rPr>
                            </w:pPr>
                            <w:r>
                              <w:rPr>
                                <w:i w:val="0"/>
                                <w:iCs/>
                                <w:color w:val="339966"/>
                                <w:sz w:val="16"/>
                                <w:szCs w:val="16"/>
                              </w:rPr>
                              <w:t>Edison Stoccaggio S.p.A.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7" style="position:absolute;margin-left:1.35pt;margin-top:-1pt;width:130.5pt;height:44.8pt;z-index:251658240" coordorigin="1656,1115" coordsize="26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707;top:1115;width:1211;height:5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UzAVTDAAAA2gAAAA8AAABkcnMvZG93bnJldi54bWxEj0FrwkAUhO9C/8PyCt50Uw9SoquopdCb&#10;qNH0+Lr7moRm34bsaqK/visIHoeZ+YaZL3tbiwu1vnKs4G2cgCDWzlRcKMgOn6N3ED4gG6wdk4Ir&#10;eVguXgZzTI3reEeXfShEhLBPUUEZQpNK6XVJFv3YNcTR+3WtxRBlW0jTYhfhtpaTJJlKixXHhRIb&#10;2pSk//Znq2CVf2c6y2/18We9zU+3TtuPyis1fO1XMxCB+vAMP9pfRsEE7lfiDZCL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TMBVMMAAADaAAAADwAAAAAAAAAAAAAAAACf&#10;AgAAZHJzL2Rvd25yZXYueG1sUEsFBgAAAAAEAAQA9wAAAI8DAAAAAA==&#10;">
                <v:imagedata r:id="rId3" r:href="rId4"/>
              </v:shape>
              <v:shapetype id="_x0000_t202" coordsize="21600,21600" o:spt="202" path="m,l,21600r21600,l21600,xe">
                <v:stroke joinstyle="miter"/>
                <v:path gradientshapeok="t" o:connecttype="rect"/>
              </v:shapetype>
              <v:shape id="Text Box 4" o:spid="_x0000_s1029" type="#_x0000_t202" style="position:absolute;left:1656;top:1576;width:261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qCocQA&#10;AADaAAAADwAAAGRycy9kb3ducmV2LnhtbESPQWvCQBSE74L/YXmCF6mbtiA2dRUrbfVaDYi3Z/aZ&#10;hGbfxt01pv76bkHocZiZb5jZojO1aMn5yrKCx3ECgji3uuJCQbb7eJiC8AFZY22ZFPyQh8W835th&#10;qu2Vv6jdhkJECPsUFZQhNKmUPi/JoB/bhjh6J+sMhihdIbXDa4SbWj4lyUQarDgulNjQqqT8e3sx&#10;Cj75fHzn9Si83ZbZ4fiyP7UjJ5UaDrrlK4hAXfgP39sbreAZ/q7EG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agqHEAAAA2gAAAA8AAAAAAAAAAAAAAAAAmAIAAGRycy9k&#10;b3ducmV2LnhtbFBLBQYAAAAABAAEAPUAAACJAwAAAAA=&#10;" filled="f" fillcolor="black" stroked="f">
                <v:textbox>
                  <w:txbxContent>
                    <w:p w:rsidR="00EB3194" w:rsidRDefault="00EB3194">
                      <w:pPr>
                        <w:pStyle w:val="Intestazione2"/>
                        <w:rPr>
                          <w:i w:val="0"/>
                          <w:iCs/>
                          <w:color w:val="339966"/>
                          <w:sz w:val="16"/>
                          <w:szCs w:val="16"/>
                        </w:rPr>
                      </w:pPr>
                      <w:r>
                        <w:rPr>
                          <w:i w:val="0"/>
                          <w:iCs/>
                          <w:color w:val="339966"/>
                          <w:sz w:val="16"/>
                          <w:szCs w:val="16"/>
                        </w:rPr>
                        <w:t>Edison Stoccaggio S.p.A.</w:t>
                      </w:r>
                    </w:p>
                  </w:txbxContent>
                </v:textbox>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D38" w:rsidRDefault="00ED7D38">
      <w:r>
        <w:separator/>
      </w:r>
    </w:p>
  </w:footnote>
  <w:footnote w:type="continuationSeparator" w:id="0">
    <w:p w:rsidR="00ED7D38" w:rsidRDefault="00ED7D38">
      <w:r>
        <w:continuationSeparator/>
      </w:r>
    </w:p>
  </w:footnote>
  <w:footnote w:id="1">
    <w:p w:rsidR="00247263" w:rsidRDefault="00247263" w:rsidP="00237371">
      <w:pPr>
        <w:pStyle w:val="Testonotaapidipagina"/>
        <w:ind w:right="585"/>
        <w:jc w:val="both"/>
        <w:rPr>
          <w:rFonts w:ascii="Arial" w:hAnsi="Arial"/>
        </w:rPr>
      </w:pPr>
      <w:r>
        <w:rPr>
          <w:rStyle w:val="Rimandonotaapidipagina"/>
          <w:rFonts w:ascii="Arial" w:hAnsi="Arial"/>
        </w:rPr>
        <w:footnoteRef/>
      </w:r>
      <w:r>
        <w:rPr>
          <w:rFonts w:ascii="Arial" w:hAnsi="Arial"/>
        </w:rPr>
        <w:t xml:space="preserve"> </w:t>
      </w:r>
      <w:r w:rsidRPr="00237371">
        <w:rPr>
          <w:rFonts w:ascii="Arial" w:hAnsi="Arial"/>
        </w:rPr>
        <w:t xml:space="preserve">I moduli relativi alle dichiarazioni di cui ai </w:t>
      </w:r>
      <w:proofErr w:type="spellStart"/>
      <w:r w:rsidRPr="00237371">
        <w:rPr>
          <w:rFonts w:ascii="Arial" w:hAnsi="Arial"/>
        </w:rPr>
        <w:t>sottoparagrafi</w:t>
      </w:r>
      <w:proofErr w:type="spellEnd"/>
      <w:r w:rsidRPr="00237371">
        <w:rPr>
          <w:rFonts w:ascii="Arial" w:hAnsi="Arial"/>
        </w:rPr>
        <w:t xml:space="preserve"> 5.2.1.</w:t>
      </w:r>
      <w:r>
        <w:rPr>
          <w:rFonts w:ascii="Arial" w:hAnsi="Arial"/>
        </w:rPr>
        <w:t>1</w:t>
      </w:r>
      <w:r w:rsidRPr="00237371">
        <w:rPr>
          <w:rFonts w:ascii="Arial" w:hAnsi="Arial"/>
        </w:rPr>
        <w:t>.1 e 5.2.1.</w:t>
      </w:r>
      <w:r>
        <w:rPr>
          <w:rFonts w:ascii="Arial" w:hAnsi="Arial"/>
        </w:rPr>
        <w:t>1</w:t>
      </w:r>
      <w:r w:rsidRPr="00237371">
        <w:rPr>
          <w:rFonts w:ascii="Arial" w:hAnsi="Arial"/>
        </w:rPr>
        <w:t xml:space="preserve">.2 e quelli per la dichiarazione di titolarità dei poteri di rappresentanza sono </w:t>
      </w:r>
      <w:r w:rsidRPr="00237371">
        <w:rPr>
          <w:rFonts w:ascii="Arial" w:hAnsi="Arial" w:cs="Arial"/>
        </w:rPr>
        <w:t xml:space="preserve">disponibili su </w:t>
      </w:r>
      <w:proofErr w:type="spellStart"/>
      <w:r w:rsidRPr="00237371">
        <w:rPr>
          <w:rFonts w:ascii="Arial" w:hAnsi="Arial" w:cs="Arial"/>
        </w:rPr>
        <w:t>Escomas</w:t>
      </w:r>
      <w:proofErr w:type="spellEnd"/>
      <w:r w:rsidRPr="00237371">
        <w:rPr>
          <w:rFonts w:ascii="Arial" w:hAnsi="Arial" w:cs="Arial"/>
        </w:rPr>
        <w:t xml:space="preserve"> e sul Sito Internet dell’Impresa di Stoccaggio, in caso di indisponibilità del sistema</w:t>
      </w:r>
      <w:r>
        <w:rPr>
          <w:rFonts w:ascii="Arial" w:hAnsi="Aria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263" w:rsidRDefault="00247263">
    <w:pPr>
      <w:pStyle w:val="Intestazione"/>
    </w:pPr>
    <w:r>
      <w:t>Sezione Accesso</w:t>
    </w:r>
  </w:p>
  <w:p w:rsidR="00247263" w:rsidRDefault="00247263">
    <w:pPr>
      <w:pStyle w:val="Intestazione"/>
    </w:pPr>
    <w:r>
      <w:rPr>
        <w:noProof/>
      </w:rPr>
      <mc:AlternateContent>
        <mc:Choice Requires="wps">
          <w:drawing>
            <wp:anchor distT="0" distB="0" distL="114300" distR="114300" simplePos="0" relativeHeight="251657216" behindDoc="0" locked="0" layoutInCell="1" allowOverlap="1" wp14:anchorId="0A63DC6B" wp14:editId="340BA2E1">
              <wp:simplePos x="0" y="0"/>
              <wp:positionH relativeFrom="column">
                <wp:posOffset>-66675</wp:posOffset>
              </wp:positionH>
              <wp:positionV relativeFrom="paragraph">
                <wp:posOffset>-53340</wp:posOffset>
              </wp:positionV>
              <wp:extent cx="2924175" cy="276225"/>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2762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47263" w:rsidRDefault="00247263">
                          <w:pPr>
                            <w:pStyle w:val="Intestazione2"/>
                          </w:pPr>
                          <w:r>
                            <w:t xml:space="preserve">Codice di </w:t>
                          </w:r>
                          <w:r w:rsidRPr="00AD20BB">
                            <w:t xml:space="preserve">Stoccaggio </w:t>
                          </w:r>
                          <w:r w:rsidRPr="003D1BAA">
                            <w:rPr>
                              <w:highlight w:val="yellow"/>
                            </w:rPr>
                            <w:t>V1</w:t>
                          </w:r>
                          <w:r>
                            <w:rPr>
                              <w:highlight w:val="yellow"/>
                            </w:rPr>
                            <w:t>4</w:t>
                          </w:r>
                        </w:p>
                        <w:p w:rsidR="00247263" w:rsidRDefault="00247263">
                          <w:pPr>
                            <w:pStyle w:val="Intestazione2"/>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25pt;margin-top:-4.2pt;width:230.25pt;height:2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" filled="f" fillcolor="black" stroked="f">
              <v:textbox>
                <w:txbxContent>
                  <w:p w:rsidR="00EB3194" w:rsidRDefault="00EB3194">
                    <w:pPr>
                      <w:pStyle w:val="Intestazione2"/>
                    </w:pPr>
                    <w:r>
                      <w:t xml:space="preserve">Codice di </w:t>
                    </w:r>
                    <w:r w:rsidRPr="00AD20BB">
                      <w:t xml:space="preserve">Stoccaggio </w:t>
                    </w:r>
                    <w:r w:rsidRPr="003D1BAA">
                      <w:rPr>
                        <w:highlight w:val="yellow"/>
                      </w:rPr>
                      <w:t>V1</w:t>
                    </w:r>
                    <w:r>
                      <w:rPr>
                        <w:highlight w:val="yellow"/>
                      </w:rPr>
                      <w:t>4</w:t>
                    </w:r>
                  </w:p>
                  <w:p w:rsidR="00EB3194" w:rsidRDefault="00EB3194">
                    <w:pPr>
                      <w:pStyle w:val="Intestazione2"/>
                    </w:pPr>
                  </w:p>
                </w:txbxContent>
              </v:textbox>
            </v:shape>
          </w:pict>
        </mc:Fallback>
      </mc:AlternateContent>
    </w:r>
    <w:r>
      <w:t>Capitolo 5 – Conferimento di Capacità di stoccaggio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52DF"/>
    <w:multiLevelType w:val="hybridMultilevel"/>
    <w:tmpl w:val="AB265498"/>
    <w:lvl w:ilvl="0" w:tplc="05A02FB2">
      <w:numFmt w:val="bullet"/>
      <w:lvlText w:val="-"/>
      <w:lvlJc w:val="left"/>
      <w:pPr>
        <w:tabs>
          <w:tab w:val="num" w:pos="1230"/>
        </w:tabs>
        <w:ind w:left="1230" w:hanging="360"/>
      </w:pPr>
      <w:rPr>
        <w:rFonts w:ascii="Times New Roman" w:eastAsia="Times New Roman" w:hAnsi="Times New Roman" w:cs="Times New Roman" w:hint="default"/>
      </w:rPr>
    </w:lvl>
    <w:lvl w:ilvl="1" w:tplc="04100003" w:tentative="1">
      <w:start w:val="1"/>
      <w:numFmt w:val="bullet"/>
      <w:lvlText w:val="o"/>
      <w:lvlJc w:val="left"/>
      <w:pPr>
        <w:tabs>
          <w:tab w:val="num" w:pos="1950"/>
        </w:tabs>
        <w:ind w:left="1950" w:hanging="360"/>
      </w:pPr>
      <w:rPr>
        <w:rFonts w:ascii="Courier New" w:hAnsi="Courier New" w:cs="Courier New" w:hint="default"/>
      </w:rPr>
    </w:lvl>
    <w:lvl w:ilvl="2" w:tplc="04100005" w:tentative="1">
      <w:start w:val="1"/>
      <w:numFmt w:val="bullet"/>
      <w:lvlText w:val=""/>
      <w:lvlJc w:val="left"/>
      <w:pPr>
        <w:tabs>
          <w:tab w:val="num" w:pos="2670"/>
        </w:tabs>
        <w:ind w:left="2670" w:hanging="360"/>
      </w:pPr>
      <w:rPr>
        <w:rFonts w:ascii="Wingdings" w:hAnsi="Wingdings" w:hint="default"/>
      </w:rPr>
    </w:lvl>
    <w:lvl w:ilvl="3" w:tplc="04100001" w:tentative="1">
      <w:start w:val="1"/>
      <w:numFmt w:val="bullet"/>
      <w:lvlText w:val=""/>
      <w:lvlJc w:val="left"/>
      <w:pPr>
        <w:tabs>
          <w:tab w:val="num" w:pos="3390"/>
        </w:tabs>
        <w:ind w:left="3390" w:hanging="360"/>
      </w:pPr>
      <w:rPr>
        <w:rFonts w:ascii="Symbol" w:hAnsi="Symbol" w:hint="default"/>
      </w:rPr>
    </w:lvl>
    <w:lvl w:ilvl="4" w:tplc="04100003" w:tentative="1">
      <w:start w:val="1"/>
      <w:numFmt w:val="bullet"/>
      <w:lvlText w:val="o"/>
      <w:lvlJc w:val="left"/>
      <w:pPr>
        <w:tabs>
          <w:tab w:val="num" w:pos="4110"/>
        </w:tabs>
        <w:ind w:left="4110" w:hanging="360"/>
      </w:pPr>
      <w:rPr>
        <w:rFonts w:ascii="Courier New" w:hAnsi="Courier New" w:cs="Courier New" w:hint="default"/>
      </w:rPr>
    </w:lvl>
    <w:lvl w:ilvl="5" w:tplc="04100005" w:tentative="1">
      <w:start w:val="1"/>
      <w:numFmt w:val="bullet"/>
      <w:lvlText w:val=""/>
      <w:lvlJc w:val="left"/>
      <w:pPr>
        <w:tabs>
          <w:tab w:val="num" w:pos="4830"/>
        </w:tabs>
        <w:ind w:left="4830" w:hanging="360"/>
      </w:pPr>
      <w:rPr>
        <w:rFonts w:ascii="Wingdings" w:hAnsi="Wingdings" w:hint="default"/>
      </w:rPr>
    </w:lvl>
    <w:lvl w:ilvl="6" w:tplc="04100001" w:tentative="1">
      <w:start w:val="1"/>
      <w:numFmt w:val="bullet"/>
      <w:lvlText w:val=""/>
      <w:lvlJc w:val="left"/>
      <w:pPr>
        <w:tabs>
          <w:tab w:val="num" w:pos="5550"/>
        </w:tabs>
        <w:ind w:left="5550" w:hanging="360"/>
      </w:pPr>
      <w:rPr>
        <w:rFonts w:ascii="Symbol" w:hAnsi="Symbol" w:hint="default"/>
      </w:rPr>
    </w:lvl>
    <w:lvl w:ilvl="7" w:tplc="04100003" w:tentative="1">
      <w:start w:val="1"/>
      <w:numFmt w:val="bullet"/>
      <w:lvlText w:val="o"/>
      <w:lvlJc w:val="left"/>
      <w:pPr>
        <w:tabs>
          <w:tab w:val="num" w:pos="6270"/>
        </w:tabs>
        <w:ind w:left="6270" w:hanging="360"/>
      </w:pPr>
      <w:rPr>
        <w:rFonts w:ascii="Courier New" w:hAnsi="Courier New" w:cs="Courier New" w:hint="default"/>
      </w:rPr>
    </w:lvl>
    <w:lvl w:ilvl="8" w:tplc="04100005" w:tentative="1">
      <w:start w:val="1"/>
      <w:numFmt w:val="bullet"/>
      <w:lvlText w:val=""/>
      <w:lvlJc w:val="left"/>
      <w:pPr>
        <w:tabs>
          <w:tab w:val="num" w:pos="6990"/>
        </w:tabs>
        <w:ind w:left="6990" w:hanging="360"/>
      </w:pPr>
      <w:rPr>
        <w:rFonts w:ascii="Wingdings" w:hAnsi="Wingdings" w:hint="default"/>
      </w:rPr>
    </w:lvl>
  </w:abstractNum>
  <w:abstractNum w:abstractNumId="1">
    <w:nsid w:val="09470B66"/>
    <w:multiLevelType w:val="multilevel"/>
    <w:tmpl w:val="7754593A"/>
    <w:lvl w:ilvl="0">
      <w:start w:val="5"/>
      <w:numFmt w:val="decimal"/>
      <w:lvlText w:val="%1."/>
      <w:lvlJc w:val="left"/>
      <w:pPr>
        <w:tabs>
          <w:tab w:val="num" w:pos="1268"/>
        </w:tabs>
        <w:ind w:left="1021" w:hanging="113"/>
      </w:pPr>
      <w:rPr>
        <w:rFonts w:hint="default"/>
      </w:rPr>
    </w:lvl>
    <w:lvl w:ilvl="1">
      <w:start w:val="1"/>
      <w:numFmt w:val="decimal"/>
      <w:suff w:val="space"/>
      <w:lvlText w:val="%1.%2"/>
      <w:lvlJc w:val="left"/>
      <w:pPr>
        <w:ind w:left="908" w:firstLine="0"/>
      </w:pPr>
      <w:rPr>
        <w:rFonts w:hint="default"/>
      </w:rPr>
    </w:lvl>
    <w:lvl w:ilvl="2">
      <w:start w:val="1"/>
      <w:numFmt w:val="decimal"/>
      <w:suff w:val="space"/>
      <w:lvlText w:val="%1.%2.%3"/>
      <w:lvlJc w:val="left"/>
      <w:pPr>
        <w:ind w:left="908" w:firstLine="0"/>
      </w:pPr>
      <w:rPr>
        <w:rFonts w:hint="default"/>
        <w:color w:val="FF0000"/>
      </w:rPr>
    </w:lvl>
    <w:lvl w:ilvl="3">
      <w:start w:val="1"/>
      <w:numFmt w:val="decimal"/>
      <w:suff w:val="space"/>
      <w:lvlText w:val="%1.%2.%3.%4."/>
      <w:lvlJc w:val="left"/>
      <w:pPr>
        <w:ind w:left="908" w:firstLine="0"/>
      </w:pPr>
      <w:rPr>
        <w:rFonts w:hint="default"/>
      </w:rPr>
    </w:lvl>
    <w:lvl w:ilvl="4">
      <w:start w:val="1"/>
      <w:numFmt w:val="decimal"/>
      <w:lvlText w:val="%1.%2.%3.%4.%5."/>
      <w:lvlJc w:val="left"/>
      <w:pPr>
        <w:tabs>
          <w:tab w:val="num" w:pos="5759"/>
        </w:tabs>
        <w:ind w:left="5471" w:hanging="792"/>
      </w:pPr>
      <w:rPr>
        <w:rFonts w:hint="default"/>
      </w:rPr>
    </w:lvl>
    <w:lvl w:ilvl="5">
      <w:start w:val="1"/>
      <w:numFmt w:val="decimal"/>
      <w:lvlText w:val="%1.%2.%3.%4.%5.%6."/>
      <w:lvlJc w:val="left"/>
      <w:pPr>
        <w:tabs>
          <w:tab w:val="num" w:pos="5510"/>
        </w:tabs>
        <w:ind w:left="5006" w:hanging="936"/>
      </w:pPr>
      <w:rPr>
        <w:rFonts w:hint="default"/>
      </w:rPr>
    </w:lvl>
    <w:lvl w:ilvl="6">
      <w:start w:val="1"/>
      <w:numFmt w:val="decimal"/>
      <w:lvlText w:val="%1.%2.%3.%4.%5.%6.%7."/>
      <w:lvlJc w:val="left"/>
      <w:pPr>
        <w:tabs>
          <w:tab w:val="num" w:pos="5870"/>
        </w:tabs>
        <w:ind w:left="5510" w:hanging="1080"/>
      </w:pPr>
      <w:rPr>
        <w:rFonts w:hint="default"/>
      </w:rPr>
    </w:lvl>
    <w:lvl w:ilvl="7">
      <w:start w:val="1"/>
      <w:numFmt w:val="decimal"/>
      <w:lvlText w:val="%1.%2.%3.%4.%5.%6.%7.%8."/>
      <w:lvlJc w:val="left"/>
      <w:pPr>
        <w:tabs>
          <w:tab w:val="num" w:pos="6590"/>
        </w:tabs>
        <w:ind w:left="6014" w:hanging="1224"/>
      </w:pPr>
      <w:rPr>
        <w:rFonts w:hint="default"/>
      </w:rPr>
    </w:lvl>
    <w:lvl w:ilvl="8">
      <w:start w:val="1"/>
      <w:numFmt w:val="decimal"/>
      <w:lvlText w:val="%1.%2.%3.%4.%5.%6.%7.%8.%9."/>
      <w:lvlJc w:val="left"/>
      <w:pPr>
        <w:tabs>
          <w:tab w:val="num" w:pos="7310"/>
        </w:tabs>
        <w:ind w:left="6590" w:hanging="1440"/>
      </w:pPr>
      <w:rPr>
        <w:rFonts w:hint="default"/>
      </w:rPr>
    </w:lvl>
  </w:abstractNum>
  <w:abstractNum w:abstractNumId="2">
    <w:nsid w:val="0D645955"/>
    <w:multiLevelType w:val="hybridMultilevel"/>
    <w:tmpl w:val="ABBE310E"/>
    <w:lvl w:ilvl="0" w:tplc="CBBA3352">
      <w:start w:val="1"/>
      <w:numFmt w:val="lowerLetter"/>
      <w:lvlText w:val="%1."/>
      <w:lvlJc w:val="left"/>
      <w:pPr>
        <w:tabs>
          <w:tab w:val="num" w:pos="814"/>
        </w:tabs>
        <w:ind w:left="814" w:hanging="360"/>
      </w:pPr>
      <w:rPr>
        <w:rFonts w:hint="default"/>
      </w:rPr>
    </w:lvl>
    <w:lvl w:ilvl="1" w:tplc="04100019" w:tentative="1">
      <w:start w:val="1"/>
      <w:numFmt w:val="lowerLetter"/>
      <w:lvlText w:val="%2."/>
      <w:lvlJc w:val="left"/>
      <w:pPr>
        <w:tabs>
          <w:tab w:val="num" w:pos="1894"/>
        </w:tabs>
        <w:ind w:left="1894" w:hanging="360"/>
      </w:pPr>
    </w:lvl>
    <w:lvl w:ilvl="2" w:tplc="0410001B" w:tentative="1">
      <w:start w:val="1"/>
      <w:numFmt w:val="lowerRoman"/>
      <w:lvlText w:val="%3."/>
      <w:lvlJc w:val="right"/>
      <w:pPr>
        <w:tabs>
          <w:tab w:val="num" w:pos="2614"/>
        </w:tabs>
        <w:ind w:left="2614" w:hanging="180"/>
      </w:pPr>
    </w:lvl>
    <w:lvl w:ilvl="3" w:tplc="0410000F" w:tentative="1">
      <w:start w:val="1"/>
      <w:numFmt w:val="decimal"/>
      <w:lvlText w:val="%4."/>
      <w:lvlJc w:val="left"/>
      <w:pPr>
        <w:tabs>
          <w:tab w:val="num" w:pos="3334"/>
        </w:tabs>
        <w:ind w:left="3334" w:hanging="360"/>
      </w:pPr>
    </w:lvl>
    <w:lvl w:ilvl="4" w:tplc="04100019" w:tentative="1">
      <w:start w:val="1"/>
      <w:numFmt w:val="lowerLetter"/>
      <w:lvlText w:val="%5."/>
      <w:lvlJc w:val="left"/>
      <w:pPr>
        <w:tabs>
          <w:tab w:val="num" w:pos="4054"/>
        </w:tabs>
        <w:ind w:left="4054" w:hanging="360"/>
      </w:pPr>
    </w:lvl>
    <w:lvl w:ilvl="5" w:tplc="0410001B" w:tentative="1">
      <w:start w:val="1"/>
      <w:numFmt w:val="lowerRoman"/>
      <w:lvlText w:val="%6."/>
      <w:lvlJc w:val="right"/>
      <w:pPr>
        <w:tabs>
          <w:tab w:val="num" w:pos="4774"/>
        </w:tabs>
        <w:ind w:left="4774" w:hanging="180"/>
      </w:pPr>
    </w:lvl>
    <w:lvl w:ilvl="6" w:tplc="0410000F" w:tentative="1">
      <w:start w:val="1"/>
      <w:numFmt w:val="decimal"/>
      <w:lvlText w:val="%7."/>
      <w:lvlJc w:val="left"/>
      <w:pPr>
        <w:tabs>
          <w:tab w:val="num" w:pos="5494"/>
        </w:tabs>
        <w:ind w:left="5494" w:hanging="360"/>
      </w:pPr>
    </w:lvl>
    <w:lvl w:ilvl="7" w:tplc="04100019" w:tentative="1">
      <w:start w:val="1"/>
      <w:numFmt w:val="lowerLetter"/>
      <w:lvlText w:val="%8."/>
      <w:lvlJc w:val="left"/>
      <w:pPr>
        <w:tabs>
          <w:tab w:val="num" w:pos="6214"/>
        </w:tabs>
        <w:ind w:left="6214" w:hanging="360"/>
      </w:pPr>
    </w:lvl>
    <w:lvl w:ilvl="8" w:tplc="0410001B" w:tentative="1">
      <w:start w:val="1"/>
      <w:numFmt w:val="lowerRoman"/>
      <w:lvlText w:val="%9."/>
      <w:lvlJc w:val="right"/>
      <w:pPr>
        <w:tabs>
          <w:tab w:val="num" w:pos="6934"/>
        </w:tabs>
        <w:ind w:left="6934" w:hanging="180"/>
      </w:pPr>
    </w:lvl>
  </w:abstractNum>
  <w:abstractNum w:abstractNumId="3">
    <w:nsid w:val="102F1D1A"/>
    <w:multiLevelType w:val="multilevel"/>
    <w:tmpl w:val="6B76F066"/>
    <w:lvl w:ilvl="0">
      <w:start w:val="1"/>
      <w:numFmt w:val="decimal"/>
      <w:pStyle w:val="B1"/>
      <w:lvlText w:val="%1)"/>
      <w:lvlJc w:val="left"/>
      <w:pPr>
        <w:tabs>
          <w:tab w:val="num" w:pos="454"/>
        </w:tabs>
        <w:ind w:left="454" w:hanging="454"/>
      </w:pPr>
    </w:lvl>
    <w:lvl w:ilvl="1">
      <w:start w:val="1"/>
      <w:numFmt w:val="decimal"/>
      <w:pStyle w:val="B2"/>
      <w:lvlText w:val="%1.%2)"/>
      <w:lvlJc w:val="left"/>
      <w:pPr>
        <w:tabs>
          <w:tab w:val="num" w:pos="454"/>
        </w:tabs>
        <w:ind w:left="454" w:hanging="454"/>
      </w:pPr>
      <w:rPr>
        <w:rFonts w:ascii="Garamond" w:hAnsi="Garamond" w:hint="default"/>
        <w:b w:val="0"/>
        <w:i w:val="0"/>
        <w:sz w:val="24"/>
      </w:rPr>
    </w:lvl>
    <w:lvl w:ilvl="2">
      <w:start w:val="1"/>
      <w:numFmt w:val="decimal"/>
      <w:pStyle w:val="B3"/>
      <w:lvlText w:val="%1.%2.%3)"/>
      <w:lvlJc w:val="left"/>
      <w:pPr>
        <w:tabs>
          <w:tab w:val="num" w:pos="680"/>
        </w:tabs>
        <w:ind w:left="680" w:hanging="68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nsid w:val="1DDA70AE"/>
    <w:multiLevelType w:val="multilevel"/>
    <w:tmpl w:val="77043680"/>
    <w:lvl w:ilvl="0">
      <w:start w:val="5"/>
      <w:numFmt w:val="decimal"/>
      <w:lvlText w:val="%1."/>
      <w:lvlJc w:val="left"/>
      <w:pPr>
        <w:tabs>
          <w:tab w:val="num" w:pos="1268"/>
        </w:tabs>
        <w:ind w:left="1021" w:hanging="113"/>
      </w:pPr>
      <w:rPr>
        <w:rFonts w:hint="default"/>
      </w:rPr>
    </w:lvl>
    <w:lvl w:ilvl="1">
      <w:start w:val="1"/>
      <w:numFmt w:val="decimal"/>
      <w:suff w:val="space"/>
      <w:lvlText w:val="%1.%2"/>
      <w:lvlJc w:val="left"/>
      <w:pPr>
        <w:ind w:left="908" w:firstLine="0"/>
      </w:pPr>
      <w:rPr>
        <w:rFonts w:hint="default"/>
      </w:rPr>
    </w:lvl>
    <w:lvl w:ilvl="2">
      <w:start w:val="1"/>
      <w:numFmt w:val="decimal"/>
      <w:suff w:val="space"/>
      <w:lvlText w:val="%1.%2.%3"/>
      <w:lvlJc w:val="left"/>
      <w:pPr>
        <w:ind w:left="1620" w:firstLine="0"/>
      </w:pPr>
      <w:rPr>
        <w:rFonts w:hint="default"/>
        <w:strike w:val="0"/>
        <w:color w:val="0000FF"/>
      </w:rPr>
    </w:lvl>
    <w:lvl w:ilvl="3">
      <w:start w:val="1"/>
      <w:numFmt w:val="decimal"/>
      <w:suff w:val="space"/>
      <w:lvlText w:val="%1.%2.%3.%4."/>
      <w:lvlJc w:val="left"/>
      <w:pPr>
        <w:ind w:left="908" w:firstLine="0"/>
      </w:pPr>
      <w:rPr>
        <w:rFonts w:hint="default"/>
      </w:rPr>
    </w:lvl>
    <w:lvl w:ilvl="4">
      <w:start w:val="1"/>
      <w:numFmt w:val="decimal"/>
      <w:lvlText w:val="%1.%2.%3.%4.%5."/>
      <w:lvlJc w:val="left"/>
      <w:pPr>
        <w:tabs>
          <w:tab w:val="num" w:pos="5759"/>
        </w:tabs>
        <w:ind w:left="5471" w:hanging="792"/>
      </w:pPr>
      <w:rPr>
        <w:rFonts w:hint="default"/>
      </w:rPr>
    </w:lvl>
    <w:lvl w:ilvl="5">
      <w:start w:val="1"/>
      <w:numFmt w:val="decimal"/>
      <w:lvlText w:val="%1.%2.%3.%4.%5.%6."/>
      <w:lvlJc w:val="left"/>
      <w:pPr>
        <w:tabs>
          <w:tab w:val="num" w:pos="5510"/>
        </w:tabs>
        <w:ind w:left="5006" w:hanging="936"/>
      </w:pPr>
      <w:rPr>
        <w:rFonts w:hint="default"/>
      </w:rPr>
    </w:lvl>
    <w:lvl w:ilvl="6">
      <w:start w:val="1"/>
      <w:numFmt w:val="decimal"/>
      <w:lvlText w:val="%1.%2.%3.%4.%5.%6.%7."/>
      <w:lvlJc w:val="left"/>
      <w:pPr>
        <w:tabs>
          <w:tab w:val="num" w:pos="5870"/>
        </w:tabs>
        <w:ind w:left="5510" w:hanging="1080"/>
      </w:pPr>
      <w:rPr>
        <w:rFonts w:hint="default"/>
      </w:rPr>
    </w:lvl>
    <w:lvl w:ilvl="7">
      <w:start w:val="1"/>
      <w:numFmt w:val="decimal"/>
      <w:lvlText w:val="%1.%2.%3.%4.%5.%6.%7.%8."/>
      <w:lvlJc w:val="left"/>
      <w:pPr>
        <w:tabs>
          <w:tab w:val="num" w:pos="6590"/>
        </w:tabs>
        <w:ind w:left="6014" w:hanging="1224"/>
      </w:pPr>
      <w:rPr>
        <w:rFonts w:hint="default"/>
      </w:rPr>
    </w:lvl>
    <w:lvl w:ilvl="8">
      <w:start w:val="1"/>
      <w:numFmt w:val="decimal"/>
      <w:lvlText w:val="%1.%2.%3.%4.%5.%6.%7.%8.%9."/>
      <w:lvlJc w:val="left"/>
      <w:pPr>
        <w:tabs>
          <w:tab w:val="num" w:pos="7310"/>
        </w:tabs>
        <w:ind w:left="6590" w:hanging="1440"/>
      </w:pPr>
      <w:rPr>
        <w:rFonts w:hint="default"/>
      </w:rPr>
    </w:lvl>
  </w:abstractNum>
  <w:abstractNum w:abstractNumId="5">
    <w:nsid w:val="23122DFE"/>
    <w:multiLevelType w:val="hybridMultilevel"/>
    <w:tmpl w:val="445A8668"/>
    <w:lvl w:ilvl="0" w:tplc="04100001">
      <w:start w:val="1"/>
      <w:numFmt w:val="bullet"/>
      <w:lvlText w:val=""/>
      <w:lvlJc w:val="left"/>
      <w:pPr>
        <w:tabs>
          <w:tab w:val="num" w:pos="1240"/>
        </w:tabs>
        <w:ind w:left="1240" w:hanging="360"/>
      </w:pPr>
      <w:rPr>
        <w:rFonts w:ascii="Symbol" w:hAnsi="Symbol" w:hint="default"/>
      </w:rPr>
    </w:lvl>
    <w:lvl w:ilvl="1" w:tplc="04100003" w:tentative="1">
      <w:start w:val="1"/>
      <w:numFmt w:val="bullet"/>
      <w:lvlText w:val="o"/>
      <w:lvlJc w:val="left"/>
      <w:pPr>
        <w:tabs>
          <w:tab w:val="num" w:pos="1960"/>
        </w:tabs>
        <w:ind w:left="1960" w:hanging="360"/>
      </w:pPr>
      <w:rPr>
        <w:rFonts w:ascii="Courier New" w:hAnsi="Courier New" w:cs="Courier New" w:hint="default"/>
      </w:rPr>
    </w:lvl>
    <w:lvl w:ilvl="2" w:tplc="04100005" w:tentative="1">
      <w:start w:val="1"/>
      <w:numFmt w:val="bullet"/>
      <w:lvlText w:val=""/>
      <w:lvlJc w:val="left"/>
      <w:pPr>
        <w:tabs>
          <w:tab w:val="num" w:pos="2680"/>
        </w:tabs>
        <w:ind w:left="2680" w:hanging="360"/>
      </w:pPr>
      <w:rPr>
        <w:rFonts w:ascii="Wingdings" w:hAnsi="Wingdings" w:hint="default"/>
      </w:rPr>
    </w:lvl>
    <w:lvl w:ilvl="3" w:tplc="04100001" w:tentative="1">
      <w:start w:val="1"/>
      <w:numFmt w:val="bullet"/>
      <w:lvlText w:val=""/>
      <w:lvlJc w:val="left"/>
      <w:pPr>
        <w:tabs>
          <w:tab w:val="num" w:pos="3400"/>
        </w:tabs>
        <w:ind w:left="3400" w:hanging="360"/>
      </w:pPr>
      <w:rPr>
        <w:rFonts w:ascii="Symbol" w:hAnsi="Symbol" w:hint="default"/>
      </w:rPr>
    </w:lvl>
    <w:lvl w:ilvl="4" w:tplc="04100003" w:tentative="1">
      <w:start w:val="1"/>
      <w:numFmt w:val="bullet"/>
      <w:lvlText w:val="o"/>
      <w:lvlJc w:val="left"/>
      <w:pPr>
        <w:tabs>
          <w:tab w:val="num" w:pos="4120"/>
        </w:tabs>
        <w:ind w:left="4120" w:hanging="360"/>
      </w:pPr>
      <w:rPr>
        <w:rFonts w:ascii="Courier New" w:hAnsi="Courier New" w:cs="Courier New" w:hint="default"/>
      </w:rPr>
    </w:lvl>
    <w:lvl w:ilvl="5" w:tplc="04100005" w:tentative="1">
      <w:start w:val="1"/>
      <w:numFmt w:val="bullet"/>
      <w:lvlText w:val=""/>
      <w:lvlJc w:val="left"/>
      <w:pPr>
        <w:tabs>
          <w:tab w:val="num" w:pos="4840"/>
        </w:tabs>
        <w:ind w:left="4840" w:hanging="360"/>
      </w:pPr>
      <w:rPr>
        <w:rFonts w:ascii="Wingdings" w:hAnsi="Wingdings" w:hint="default"/>
      </w:rPr>
    </w:lvl>
    <w:lvl w:ilvl="6" w:tplc="04100001" w:tentative="1">
      <w:start w:val="1"/>
      <w:numFmt w:val="bullet"/>
      <w:lvlText w:val=""/>
      <w:lvlJc w:val="left"/>
      <w:pPr>
        <w:tabs>
          <w:tab w:val="num" w:pos="5560"/>
        </w:tabs>
        <w:ind w:left="5560" w:hanging="360"/>
      </w:pPr>
      <w:rPr>
        <w:rFonts w:ascii="Symbol" w:hAnsi="Symbol" w:hint="default"/>
      </w:rPr>
    </w:lvl>
    <w:lvl w:ilvl="7" w:tplc="04100003" w:tentative="1">
      <w:start w:val="1"/>
      <w:numFmt w:val="bullet"/>
      <w:lvlText w:val="o"/>
      <w:lvlJc w:val="left"/>
      <w:pPr>
        <w:tabs>
          <w:tab w:val="num" w:pos="6280"/>
        </w:tabs>
        <w:ind w:left="6280" w:hanging="360"/>
      </w:pPr>
      <w:rPr>
        <w:rFonts w:ascii="Courier New" w:hAnsi="Courier New" w:cs="Courier New" w:hint="default"/>
      </w:rPr>
    </w:lvl>
    <w:lvl w:ilvl="8" w:tplc="04100005" w:tentative="1">
      <w:start w:val="1"/>
      <w:numFmt w:val="bullet"/>
      <w:lvlText w:val=""/>
      <w:lvlJc w:val="left"/>
      <w:pPr>
        <w:tabs>
          <w:tab w:val="num" w:pos="7000"/>
        </w:tabs>
        <w:ind w:left="7000" w:hanging="360"/>
      </w:pPr>
      <w:rPr>
        <w:rFonts w:ascii="Wingdings" w:hAnsi="Wingdings" w:hint="default"/>
      </w:rPr>
    </w:lvl>
  </w:abstractNum>
  <w:abstractNum w:abstractNumId="6">
    <w:nsid w:val="25486953"/>
    <w:multiLevelType w:val="hybridMultilevel"/>
    <w:tmpl w:val="BBBA6906"/>
    <w:lvl w:ilvl="0" w:tplc="1D28C6F2">
      <w:start w:val="1"/>
      <w:numFmt w:val="lowerLetter"/>
      <w:lvlText w:val="%1)"/>
      <w:lvlJc w:val="left"/>
      <w:pPr>
        <w:ind w:left="814" w:hanging="360"/>
      </w:pPr>
      <w:rPr>
        <w:rFonts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7">
    <w:nsid w:val="2AE42C6A"/>
    <w:multiLevelType w:val="hybridMultilevel"/>
    <w:tmpl w:val="134E12D4"/>
    <w:lvl w:ilvl="0" w:tplc="05A02FB2">
      <w:numFmt w:val="bullet"/>
      <w:lvlText w:val="-"/>
      <w:lvlJc w:val="left"/>
      <w:pPr>
        <w:tabs>
          <w:tab w:val="num" w:pos="870"/>
        </w:tabs>
        <w:ind w:left="87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2C1C5FC8"/>
    <w:multiLevelType w:val="multilevel"/>
    <w:tmpl w:val="09705266"/>
    <w:lvl w:ilvl="0">
      <w:start w:val="5"/>
      <w:numFmt w:val="decimal"/>
      <w:lvlText w:val="%1."/>
      <w:lvlJc w:val="left"/>
      <w:pPr>
        <w:tabs>
          <w:tab w:val="num" w:pos="1268"/>
        </w:tabs>
        <w:ind w:left="1021" w:hanging="113"/>
      </w:pPr>
      <w:rPr>
        <w:rFonts w:hint="default"/>
      </w:rPr>
    </w:lvl>
    <w:lvl w:ilvl="1">
      <w:start w:val="1"/>
      <w:numFmt w:val="decimal"/>
      <w:suff w:val="space"/>
      <w:lvlText w:val="%1.%2"/>
      <w:lvlJc w:val="left"/>
      <w:pPr>
        <w:ind w:left="908" w:firstLine="0"/>
      </w:pPr>
      <w:rPr>
        <w:rFonts w:hint="default"/>
      </w:rPr>
    </w:lvl>
    <w:lvl w:ilvl="2">
      <w:start w:val="1"/>
      <w:numFmt w:val="decimal"/>
      <w:suff w:val="space"/>
      <w:lvlText w:val="%1.%2.%3"/>
      <w:lvlJc w:val="left"/>
      <w:pPr>
        <w:ind w:left="1620" w:firstLine="0"/>
      </w:pPr>
      <w:rPr>
        <w:rFonts w:hint="default"/>
        <w:strike w:val="0"/>
        <w:color w:val="auto"/>
      </w:rPr>
    </w:lvl>
    <w:lvl w:ilvl="3">
      <w:start w:val="1"/>
      <w:numFmt w:val="decimal"/>
      <w:suff w:val="space"/>
      <w:lvlText w:val="%1.%2.%3.%4."/>
      <w:lvlJc w:val="left"/>
      <w:pPr>
        <w:ind w:left="908" w:firstLine="0"/>
      </w:pPr>
      <w:rPr>
        <w:rFonts w:hint="default"/>
      </w:rPr>
    </w:lvl>
    <w:lvl w:ilvl="4">
      <w:start w:val="1"/>
      <w:numFmt w:val="decimal"/>
      <w:lvlText w:val="%1.%2.%3.%4.%5."/>
      <w:lvlJc w:val="left"/>
      <w:pPr>
        <w:tabs>
          <w:tab w:val="num" w:pos="5759"/>
        </w:tabs>
        <w:ind w:left="5471" w:hanging="792"/>
      </w:pPr>
      <w:rPr>
        <w:rFonts w:hint="default"/>
      </w:rPr>
    </w:lvl>
    <w:lvl w:ilvl="5">
      <w:start w:val="1"/>
      <w:numFmt w:val="decimal"/>
      <w:lvlText w:val="%1.%2.%3.%4.%5.%6."/>
      <w:lvlJc w:val="left"/>
      <w:pPr>
        <w:tabs>
          <w:tab w:val="num" w:pos="5510"/>
        </w:tabs>
        <w:ind w:left="5006" w:hanging="936"/>
      </w:pPr>
      <w:rPr>
        <w:rFonts w:hint="default"/>
      </w:rPr>
    </w:lvl>
    <w:lvl w:ilvl="6">
      <w:start w:val="1"/>
      <w:numFmt w:val="decimal"/>
      <w:lvlText w:val="%1.%2.%3.%4.%5.%6.%7."/>
      <w:lvlJc w:val="left"/>
      <w:pPr>
        <w:tabs>
          <w:tab w:val="num" w:pos="5870"/>
        </w:tabs>
        <w:ind w:left="5510" w:hanging="1080"/>
      </w:pPr>
      <w:rPr>
        <w:rFonts w:hint="default"/>
      </w:rPr>
    </w:lvl>
    <w:lvl w:ilvl="7">
      <w:start w:val="1"/>
      <w:numFmt w:val="decimal"/>
      <w:lvlText w:val="%1.%2.%3.%4.%5.%6.%7.%8."/>
      <w:lvlJc w:val="left"/>
      <w:pPr>
        <w:tabs>
          <w:tab w:val="num" w:pos="6590"/>
        </w:tabs>
        <w:ind w:left="6014" w:hanging="1224"/>
      </w:pPr>
      <w:rPr>
        <w:rFonts w:hint="default"/>
      </w:rPr>
    </w:lvl>
    <w:lvl w:ilvl="8">
      <w:start w:val="1"/>
      <w:numFmt w:val="decimal"/>
      <w:lvlText w:val="%1.%2.%3.%4.%5.%6.%7.%8.%9."/>
      <w:lvlJc w:val="left"/>
      <w:pPr>
        <w:tabs>
          <w:tab w:val="num" w:pos="7310"/>
        </w:tabs>
        <w:ind w:left="6590" w:hanging="1440"/>
      </w:pPr>
      <w:rPr>
        <w:rFonts w:hint="default"/>
      </w:rPr>
    </w:lvl>
  </w:abstractNum>
  <w:abstractNum w:abstractNumId="9">
    <w:nsid w:val="2EE84193"/>
    <w:multiLevelType w:val="multilevel"/>
    <w:tmpl w:val="051C8524"/>
    <w:lvl w:ilvl="0">
      <w:start w:val="5"/>
      <w:numFmt w:val="decimal"/>
      <w:lvlText w:val="%1."/>
      <w:lvlJc w:val="left"/>
      <w:pPr>
        <w:tabs>
          <w:tab w:val="num" w:pos="1268"/>
        </w:tabs>
        <w:ind w:left="1021" w:hanging="113"/>
      </w:pPr>
      <w:rPr>
        <w:rFonts w:hint="default"/>
      </w:rPr>
    </w:lvl>
    <w:lvl w:ilvl="1">
      <w:start w:val="1"/>
      <w:numFmt w:val="decimal"/>
      <w:suff w:val="space"/>
      <w:lvlText w:val="%1.%2"/>
      <w:lvlJc w:val="left"/>
      <w:pPr>
        <w:ind w:left="908" w:firstLine="0"/>
      </w:pPr>
      <w:rPr>
        <w:rFonts w:hint="default"/>
      </w:rPr>
    </w:lvl>
    <w:lvl w:ilvl="2">
      <w:start w:val="1"/>
      <w:numFmt w:val="decimal"/>
      <w:suff w:val="space"/>
      <w:lvlText w:val="%1.%2.%3"/>
      <w:lvlJc w:val="left"/>
      <w:pPr>
        <w:ind w:left="1620" w:firstLine="0"/>
      </w:pPr>
      <w:rPr>
        <w:rFonts w:hint="default"/>
        <w:strike w:val="0"/>
        <w:color w:val="auto"/>
      </w:rPr>
    </w:lvl>
    <w:lvl w:ilvl="3">
      <w:start w:val="1"/>
      <w:numFmt w:val="decimal"/>
      <w:suff w:val="space"/>
      <w:lvlText w:val="%1.%2.%3.%4."/>
      <w:lvlJc w:val="left"/>
      <w:pPr>
        <w:ind w:left="908" w:firstLine="0"/>
      </w:pPr>
      <w:rPr>
        <w:rFonts w:hint="default"/>
      </w:rPr>
    </w:lvl>
    <w:lvl w:ilvl="4">
      <w:start w:val="1"/>
      <w:numFmt w:val="decimal"/>
      <w:lvlText w:val="%1.%2.%3.%4.%5."/>
      <w:lvlJc w:val="left"/>
      <w:pPr>
        <w:tabs>
          <w:tab w:val="num" w:pos="5759"/>
        </w:tabs>
        <w:ind w:left="5471" w:hanging="792"/>
      </w:pPr>
      <w:rPr>
        <w:rFonts w:hint="default"/>
      </w:rPr>
    </w:lvl>
    <w:lvl w:ilvl="5">
      <w:start w:val="1"/>
      <w:numFmt w:val="decimal"/>
      <w:lvlText w:val="%1.%2.%3.%4.%5.%6."/>
      <w:lvlJc w:val="left"/>
      <w:pPr>
        <w:tabs>
          <w:tab w:val="num" w:pos="5510"/>
        </w:tabs>
        <w:ind w:left="5006" w:hanging="936"/>
      </w:pPr>
      <w:rPr>
        <w:rFonts w:hint="default"/>
      </w:rPr>
    </w:lvl>
    <w:lvl w:ilvl="6">
      <w:start w:val="1"/>
      <w:numFmt w:val="decimal"/>
      <w:lvlText w:val="%1.%2.%3.%4.%5.%6.%7."/>
      <w:lvlJc w:val="left"/>
      <w:pPr>
        <w:tabs>
          <w:tab w:val="num" w:pos="5870"/>
        </w:tabs>
        <w:ind w:left="5510" w:hanging="1080"/>
      </w:pPr>
      <w:rPr>
        <w:rFonts w:hint="default"/>
      </w:rPr>
    </w:lvl>
    <w:lvl w:ilvl="7">
      <w:start w:val="1"/>
      <w:numFmt w:val="decimal"/>
      <w:lvlText w:val="%1.%2.%3.%4.%5.%6.%7.%8."/>
      <w:lvlJc w:val="left"/>
      <w:pPr>
        <w:tabs>
          <w:tab w:val="num" w:pos="6590"/>
        </w:tabs>
        <w:ind w:left="6014" w:hanging="1224"/>
      </w:pPr>
      <w:rPr>
        <w:rFonts w:hint="default"/>
      </w:rPr>
    </w:lvl>
    <w:lvl w:ilvl="8">
      <w:start w:val="1"/>
      <w:numFmt w:val="decimal"/>
      <w:lvlText w:val="%1.%2.%3.%4.%5.%6.%7.%8.%9."/>
      <w:lvlJc w:val="left"/>
      <w:pPr>
        <w:tabs>
          <w:tab w:val="num" w:pos="7310"/>
        </w:tabs>
        <w:ind w:left="6590" w:hanging="1440"/>
      </w:pPr>
      <w:rPr>
        <w:rFonts w:hint="default"/>
      </w:rPr>
    </w:lvl>
  </w:abstractNum>
  <w:abstractNum w:abstractNumId="10">
    <w:nsid w:val="2F005A59"/>
    <w:multiLevelType w:val="hybridMultilevel"/>
    <w:tmpl w:val="AFA4D876"/>
    <w:lvl w:ilvl="0" w:tplc="0A663BAE">
      <w:start w:val="1"/>
      <w:numFmt w:val="lowerLetter"/>
      <w:lvlText w:val="%1)"/>
      <w:lvlJc w:val="left"/>
      <w:pPr>
        <w:tabs>
          <w:tab w:val="num" w:pos="1134"/>
        </w:tabs>
        <w:ind w:left="1134" w:hanging="425"/>
      </w:pPr>
      <w:rPr>
        <w:rFonts w:hint="default"/>
      </w:rPr>
    </w:lvl>
    <w:lvl w:ilvl="1" w:tplc="3802F55C">
      <w:numFmt w:val="bullet"/>
      <w:lvlText w:val="-"/>
      <w:lvlJc w:val="left"/>
      <w:pPr>
        <w:tabs>
          <w:tab w:val="num" w:pos="1494"/>
        </w:tabs>
        <w:ind w:left="1474" w:hanging="340"/>
      </w:pPr>
      <w:rPr>
        <w:rFonts w:eastAsia="Times New Roman" w:hAnsi="Arial" w:hint="default"/>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091FE1"/>
    <w:multiLevelType w:val="hybridMultilevel"/>
    <w:tmpl w:val="3F6ED504"/>
    <w:lvl w:ilvl="0" w:tplc="CBBA3352">
      <w:start w:val="1"/>
      <w:numFmt w:val="lowerLetter"/>
      <w:lvlText w:val="%1."/>
      <w:lvlJc w:val="left"/>
      <w:pPr>
        <w:tabs>
          <w:tab w:val="num" w:pos="814"/>
        </w:tabs>
        <w:ind w:left="814" w:hanging="360"/>
      </w:pPr>
      <w:rPr>
        <w:rFonts w:hint="default"/>
      </w:rPr>
    </w:lvl>
    <w:lvl w:ilvl="1" w:tplc="04100019" w:tentative="1">
      <w:start w:val="1"/>
      <w:numFmt w:val="lowerLetter"/>
      <w:lvlText w:val="%2."/>
      <w:lvlJc w:val="left"/>
      <w:pPr>
        <w:tabs>
          <w:tab w:val="num" w:pos="1894"/>
        </w:tabs>
        <w:ind w:left="1894" w:hanging="360"/>
      </w:pPr>
    </w:lvl>
    <w:lvl w:ilvl="2" w:tplc="0410001B" w:tentative="1">
      <w:start w:val="1"/>
      <w:numFmt w:val="lowerRoman"/>
      <w:lvlText w:val="%3."/>
      <w:lvlJc w:val="right"/>
      <w:pPr>
        <w:tabs>
          <w:tab w:val="num" w:pos="2614"/>
        </w:tabs>
        <w:ind w:left="2614" w:hanging="180"/>
      </w:pPr>
    </w:lvl>
    <w:lvl w:ilvl="3" w:tplc="0410000F" w:tentative="1">
      <w:start w:val="1"/>
      <w:numFmt w:val="decimal"/>
      <w:lvlText w:val="%4."/>
      <w:lvlJc w:val="left"/>
      <w:pPr>
        <w:tabs>
          <w:tab w:val="num" w:pos="3334"/>
        </w:tabs>
        <w:ind w:left="3334" w:hanging="360"/>
      </w:pPr>
    </w:lvl>
    <w:lvl w:ilvl="4" w:tplc="04100019" w:tentative="1">
      <w:start w:val="1"/>
      <w:numFmt w:val="lowerLetter"/>
      <w:lvlText w:val="%5."/>
      <w:lvlJc w:val="left"/>
      <w:pPr>
        <w:tabs>
          <w:tab w:val="num" w:pos="4054"/>
        </w:tabs>
        <w:ind w:left="4054" w:hanging="360"/>
      </w:pPr>
    </w:lvl>
    <w:lvl w:ilvl="5" w:tplc="0410001B" w:tentative="1">
      <w:start w:val="1"/>
      <w:numFmt w:val="lowerRoman"/>
      <w:lvlText w:val="%6."/>
      <w:lvlJc w:val="right"/>
      <w:pPr>
        <w:tabs>
          <w:tab w:val="num" w:pos="4774"/>
        </w:tabs>
        <w:ind w:left="4774" w:hanging="180"/>
      </w:pPr>
    </w:lvl>
    <w:lvl w:ilvl="6" w:tplc="0410000F" w:tentative="1">
      <w:start w:val="1"/>
      <w:numFmt w:val="decimal"/>
      <w:lvlText w:val="%7."/>
      <w:lvlJc w:val="left"/>
      <w:pPr>
        <w:tabs>
          <w:tab w:val="num" w:pos="5494"/>
        </w:tabs>
        <w:ind w:left="5494" w:hanging="360"/>
      </w:pPr>
    </w:lvl>
    <w:lvl w:ilvl="7" w:tplc="04100019" w:tentative="1">
      <w:start w:val="1"/>
      <w:numFmt w:val="lowerLetter"/>
      <w:lvlText w:val="%8."/>
      <w:lvlJc w:val="left"/>
      <w:pPr>
        <w:tabs>
          <w:tab w:val="num" w:pos="6214"/>
        </w:tabs>
        <w:ind w:left="6214" w:hanging="360"/>
      </w:pPr>
    </w:lvl>
    <w:lvl w:ilvl="8" w:tplc="0410001B" w:tentative="1">
      <w:start w:val="1"/>
      <w:numFmt w:val="lowerRoman"/>
      <w:lvlText w:val="%9."/>
      <w:lvlJc w:val="right"/>
      <w:pPr>
        <w:tabs>
          <w:tab w:val="num" w:pos="6934"/>
        </w:tabs>
        <w:ind w:left="6934" w:hanging="180"/>
      </w:pPr>
    </w:lvl>
  </w:abstractNum>
  <w:abstractNum w:abstractNumId="12">
    <w:nsid w:val="36423159"/>
    <w:multiLevelType w:val="hybridMultilevel"/>
    <w:tmpl w:val="C42AF8CA"/>
    <w:lvl w:ilvl="0" w:tplc="05A02FB2">
      <w:numFmt w:val="bullet"/>
      <w:lvlText w:val="-"/>
      <w:lvlJc w:val="left"/>
      <w:pPr>
        <w:tabs>
          <w:tab w:val="num" w:pos="1230"/>
        </w:tabs>
        <w:ind w:left="123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7F86EF4"/>
    <w:multiLevelType w:val="hybridMultilevel"/>
    <w:tmpl w:val="C2409684"/>
    <w:lvl w:ilvl="0" w:tplc="05A02FB2">
      <w:numFmt w:val="bullet"/>
      <w:lvlText w:val="-"/>
      <w:lvlJc w:val="left"/>
      <w:pPr>
        <w:tabs>
          <w:tab w:val="num" w:pos="1174"/>
        </w:tabs>
        <w:ind w:left="1174" w:hanging="360"/>
      </w:pPr>
      <w:rPr>
        <w:rFonts w:ascii="Times New Roman" w:eastAsia="Times New Roman" w:hAnsi="Times New Roman" w:cs="Times New Roman" w:hint="default"/>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14">
    <w:nsid w:val="38387E4E"/>
    <w:multiLevelType w:val="hybridMultilevel"/>
    <w:tmpl w:val="AD4AA14C"/>
    <w:lvl w:ilvl="0" w:tplc="0E02E81E">
      <w:start w:val="1"/>
      <w:numFmt w:val="decimal"/>
      <w:pStyle w:val="Rientrocorpodeltesto2"/>
      <w:lvlText w:val="%1."/>
      <w:lvlJc w:val="left"/>
      <w:pPr>
        <w:tabs>
          <w:tab w:val="num" w:pos="851"/>
        </w:tabs>
        <w:ind w:left="851" w:hanging="397"/>
      </w:pPr>
      <w:rPr>
        <w:rFonts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15">
    <w:nsid w:val="4D8830C7"/>
    <w:multiLevelType w:val="multilevel"/>
    <w:tmpl w:val="01AEC7AC"/>
    <w:lvl w:ilvl="0">
      <w:start w:val="1"/>
      <w:numFmt w:val="decimal"/>
      <w:pStyle w:val="L1"/>
      <w:lvlText w:val="%1)"/>
      <w:lvlJc w:val="left"/>
      <w:pPr>
        <w:tabs>
          <w:tab w:val="num" w:pos="680"/>
        </w:tabs>
        <w:ind w:left="680" w:hanging="680"/>
      </w:pPr>
      <w:rPr>
        <w:rFonts w:ascii="Garamond" w:hAnsi="Tahoma" w:hint="default"/>
        <w:b w:val="0"/>
        <w:i w:val="0"/>
        <w:sz w:val="24"/>
      </w:rPr>
    </w:lvl>
    <w:lvl w:ilvl="1">
      <w:start w:val="1"/>
      <w:numFmt w:val="decimal"/>
      <w:pStyle w:val="L2"/>
      <w:lvlText w:val="%1.%2)"/>
      <w:lvlJc w:val="left"/>
      <w:pPr>
        <w:tabs>
          <w:tab w:val="num" w:pos="680"/>
        </w:tabs>
        <w:ind w:left="680" w:hanging="680"/>
      </w:pPr>
      <w:rPr>
        <w:rFonts w:ascii="Garamond" w:hAnsi="Tahoma" w:hint="default"/>
        <w:b w:val="0"/>
        <w:i w:val="0"/>
        <w:sz w:val="24"/>
      </w:rPr>
    </w:lvl>
    <w:lvl w:ilvl="2">
      <w:start w:val="1"/>
      <w:numFmt w:val="decimal"/>
      <w:pStyle w:val="L3"/>
      <w:lvlText w:val="%1.%2.%3)"/>
      <w:lvlJc w:val="left"/>
      <w:pPr>
        <w:tabs>
          <w:tab w:val="num" w:pos="680"/>
        </w:tabs>
        <w:ind w:left="680" w:hanging="680"/>
      </w:pPr>
      <w:rPr>
        <w:rFonts w:ascii="Garamond" w:hAnsi="Tahoma" w:hint="default"/>
        <w:b w:val="0"/>
        <w:i w:val="0"/>
        <w:sz w:val="24"/>
      </w:rPr>
    </w:lvl>
    <w:lvl w:ilvl="3">
      <w:start w:val="1"/>
      <w:numFmt w:val="decimal"/>
      <w:pStyle w:val="L4"/>
      <w:lvlText w:val="%1.%3.%2.%4"/>
      <w:lvlJc w:val="left"/>
      <w:pPr>
        <w:tabs>
          <w:tab w:val="num" w:pos="1080"/>
        </w:tabs>
        <w:ind w:left="680" w:hanging="680"/>
      </w:pPr>
      <w:rPr>
        <w:rFonts w:ascii="Garamond" w:hAnsi="Tahoma" w:hint="default"/>
        <w:b w:val="0"/>
        <w:i w:val="0"/>
        <w:sz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4C95CCA"/>
    <w:multiLevelType w:val="hybridMultilevel"/>
    <w:tmpl w:val="FD74E6A2"/>
    <w:lvl w:ilvl="0" w:tplc="FFFFFFFF">
      <w:start w:val="1"/>
      <w:numFmt w:val="decimal"/>
      <w:pStyle w:val="Rientrocorpodeltesto1"/>
      <w:lvlText w:val="%1."/>
      <w:lvlJc w:val="left"/>
      <w:pPr>
        <w:tabs>
          <w:tab w:val="num" w:pos="814"/>
        </w:tabs>
        <w:ind w:left="454"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96363A4"/>
    <w:multiLevelType w:val="hybridMultilevel"/>
    <w:tmpl w:val="D3F4B9DE"/>
    <w:lvl w:ilvl="0" w:tplc="CBBA3352">
      <w:start w:val="1"/>
      <w:numFmt w:val="lowerLetter"/>
      <w:lvlText w:val="%1."/>
      <w:lvlJc w:val="left"/>
      <w:pPr>
        <w:tabs>
          <w:tab w:val="num" w:pos="814"/>
        </w:tabs>
        <w:ind w:left="814" w:hanging="360"/>
      </w:pPr>
      <w:rPr>
        <w:rFonts w:hint="default"/>
      </w:rPr>
    </w:lvl>
    <w:lvl w:ilvl="1" w:tplc="04100019" w:tentative="1">
      <w:start w:val="1"/>
      <w:numFmt w:val="lowerLetter"/>
      <w:lvlText w:val="%2."/>
      <w:lvlJc w:val="left"/>
      <w:pPr>
        <w:tabs>
          <w:tab w:val="num" w:pos="1534"/>
        </w:tabs>
        <w:ind w:left="1534" w:hanging="360"/>
      </w:pPr>
    </w:lvl>
    <w:lvl w:ilvl="2" w:tplc="0410001B" w:tentative="1">
      <w:start w:val="1"/>
      <w:numFmt w:val="lowerRoman"/>
      <w:lvlText w:val="%3."/>
      <w:lvlJc w:val="right"/>
      <w:pPr>
        <w:tabs>
          <w:tab w:val="num" w:pos="2254"/>
        </w:tabs>
        <w:ind w:left="2254" w:hanging="180"/>
      </w:pPr>
    </w:lvl>
    <w:lvl w:ilvl="3" w:tplc="0410000F" w:tentative="1">
      <w:start w:val="1"/>
      <w:numFmt w:val="decimal"/>
      <w:lvlText w:val="%4."/>
      <w:lvlJc w:val="left"/>
      <w:pPr>
        <w:tabs>
          <w:tab w:val="num" w:pos="2974"/>
        </w:tabs>
        <w:ind w:left="2974" w:hanging="360"/>
      </w:pPr>
    </w:lvl>
    <w:lvl w:ilvl="4" w:tplc="04100019" w:tentative="1">
      <w:start w:val="1"/>
      <w:numFmt w:val="lowerLetter"/>
      <w:lvlText w:val="%5."/>
      <w:lvlJc w:val="left"/>
      <w:pPr>
        <w:tabs>
          <w:tab w:val="num" w:pos="3694"/>
        </w:tabs>
        <w:ind w:left="3694" w:hanging="360"/>
      </w:pPr>
    </w:lvl>
    <w:lvl w:ilvl="5" w:tplc="0410001B" w:tentative="1">
      <w:start w:val="1"/>
      <w:numFmt w:val="lowerRoman"/>
      <w:lvlText w:val="%6."/>
      <w:lvlJc w:val="right"/>
      <w:pPr>
        <w:tabs>
          <w:tab w:val="num" w:pos="4414"/>
        </w:tabs>
        <w:ind w:left="4414" w:hanging="180"/>
      </w:pPr>
    </w:lvl>
    <w:lvl w:ilvl="6" w:tplc="0410000F" w:tentative="1">
      <w:start w:val="1"/>
      <w:numFmt w:val="decimal"/>
      <w:lvlText w:val="%7."/>
      <w:lvlJc w:val="left"/>
      <w:pPr>
        <w:tabs>
          <w:tab w:val="num" w:pos="5134"/>
        </w:tabs>
        <w:ind w:left="5134" w:hanging="360"/>
      </w:pPr>
    </w:lvl>
    <w:lvl w:ilvl="7" w:tplc="04100019" w:tentative="1">
      <w:start w:val="1"/>
      <w:numFmt w:val="lowerLetter"/>
      <w:lvlText w:val="%8."/>
      <w:lvlJc w:val="left"/>
      <w:pPr>
        <w:tabs>
          <w:tab w:val="num" w:pos="5854"/>
        </w:tabs>
        <w:ind w:left="5854" w:hanging="360"/>
      </w:pPr>
    </w:lvl>
    <w:lvl w:ilvl="8" w:tplc="0410001B" w:tentative="1">
      <w:start w:val="1"/>
      <w:numFmt w:val="lowerRoman"/>
      <w:lvlText w:val="%9."/>
      <w:lvlJc w:val="right"/>
      <w:pPr>
        <w:tabs>
          <w:tab w:val="num" w:pos="6574"/>
        </w:tabs>
        <w:ind w:left="6574" w:hanging="180"/>
      </w:pPr>
    </w:lvl>
  </w:abstractNum>
  <w:abstractNum w:abstractNumId="18">
    <w:nsid w:val="5D7C391B"/>
    <w:multiLevelType w:val="hybridMultilevel"/>
    <w:tmpl w:val="1EF026FA"/>
    <w:lvl w:ilvl="0" w:tplc="04100001">
      <w:start w:val="1"/>
      <w:numFmt w:val="bullet"/>
      <w:lvlText w:val=""/>
      <w:lvlJc w:val="left"/>
      <w:pPr>
        <w:tabs>
          <w:tab w:val="num" w:pos="1776"/>
        </w:tabs>
        <w:ind w:left="1776" w:hanging="360"/>
      </w:pPr>
      <w:rPr>
        <w:rFonts w:ascii="Symbol" w:hAnsi="Symbol" w:hint="default"/>
      </w:rPr>
    </w:lvl>
    <w:lvl w:ilvl="1" w:tplc="04100003" w:tentative="1">
      <w:start w:val="1"/>
      <w:numFmt w:val="bullet"/>
      <w:lvlText w:val="o"/>
      <w:lvlJc w:val="left"/>
      <w:pPr>
        <w:tabs>
          <w:tab w:val="num" w:pos="2496"/>
        </w:tabs>
        <w:ind w:left="2496" w:hanging="360"/>
      </w:pPr>
      <w:rPr>
        <w:rFonts w:ascii="Courier New" w:hAnsi="Courier New" w:cs="Courier New" w:hint="default"/>
      </w:rPr>
    </w:lvl>
    <w:lvl w:ilvl="2" w:tplc="04100005" w:tentative="1">
      <w:start w:val="1"/>
      <w:numFmt w:val="bullet"/>
      <w:lvlText w:val=""/>
      <w:lvlJc w:val="left"/>
      <w:pPr>
        <w:tabs>
          <w:tab w:val="num" w:pos="3216"/>
        </w:tabs>
        <w:ind w:left="3216" w:hanging="360"/>
      </w:pPr>
      <w:rPr>
        <w:rFonts w:ascii="Wingdings" w:hAnsi="Wingdings" w:hint="default"/>
      </w:rPr>
    </w:lvl>
    <w:lvl w:ilvl="3" w:tplc="04100001" w:tentative="1">
      <w:start w:val="1"/>
      <w:numFmt w:val="bullet"/>
      <w:lvlText w:val=""/>
      <w:lvlJc w:val="left"/>
      <w:pPr>
        <w:tabs>
          <w:tab w:val="num" w:pos="3936"/>
        </w:tabs>
        <w:ind w:left="3936" w:hanging="360"/>
      </w:pPr>
      <w:rPr>
        <w:rFonts w:ascii="Symbol" w:hAnsi="Symbol" w:hint="default"/>
      </w:rPr>
    </w:lvl>
    <w:lvl w:ilvl="4" w:tplc="04100003" w:tentative="1">
      <w:start w:val="1"/>
      <w:numFmt w:val="bullet"/>
      <w:lvlText w:val="o"/>
      <w:lvlJc w:val="left"/>
      <w:pPr>
        <w:tabs>
          <w:tab w:val="num" w:pos="4656"/>
        </w:tabs>
        <w:ind w:left="4656" w:hanging="360"/>
      </w:pPr>
      <w:rPr>
        <w:rFonts w:ascii="Courier New" w:hAnsi="Courier New" w:cs="Courier New" w:hint="default"/>
      </w:rPr>
    </w:lvl>
    <w:lvl w:ilvl="5" w:tplc="04100005" w:tentative="1">
      <w:start w:val="1"/>
      <w:numFmt w:val="bullet"/>
      <w:lvlText w:val=""/>
      <w:lvlJc w:val="left"/>
      <w:pPr>
        <w:tabs>
          <w:tab w:val="num" w:pos="5376"/>
        </w:tabs>
        <w:ind w:left="5376" w:hanging="360"/>
      </w:pPr>
      <w:rPr>
        <w:rFonts w:ascii="Wingdings" w:hAnsi="Wingdings" w:hint="default"/>
      </w:rPr>
    </w:lvl>
    <w:lvl w:ilvl="6" w:tplc="04100001" w:tentative="1">
      <w:start w:val="1"/>
      <w:numFmt w:val="bullet"/>
      <w:lvlText w:val=""/>
      <w:lvlJc w:val="left"/>
      <w:pPr>
        <w:tabs>
          <w:tab w:val="num" w:pos="6096"/>
        </w:tabs>
        <w:ind w:left="6096" w:hanging="360"/>
      </w:pPr>
      <w:rPr>
        <w:rFonts w:ascii="Symbol" w:hAnsi="Symbol" w:hint="default"/>
      </w:rPr>
    </w:lvl>
    <w:lvl w:ilvl="7" w:tplc="04100003" w:tentative="1">
      <w:start w:val="1"/>
      <w:numFmt w:val="bullet"/>
      <w:lvlText w:val="o"/>
      <w:lvlJc w:val="left"/>
      <w:pPr>
        <w:tabs>
          <w:tab w:val="num" w:pos="6816"/>
        </w:tabs>
        <w:ind w:left="6816" w:hanging="360"/>
      </w:pPr>
      <w:rPr>
        <w:rFonts w:ascii="Courier New" w:hAnsi="Courier New" w:cs="Courier New" w:hint="default"/>
      </w:rPr>
    </w:lvl>
    <w:lvl w:ilvl="8" w:tplc="04100005" w:tentative="1">
      <w:start w:val="1"/>
      <w:numFmt w:val="bullet"/>
      <w:lvlText w:val=""/>
      <w:lvlJc w:val="left"/>
      <w:pPr>
        <w:tabs>
          <w:tab w:val="num" w:pos="7536"/>
        </w:tabs>
        <w:ind w:left="7536" w:hanging="360"/>
      </w:pPr>
      <w:rPr>
        <w:rFonts w:ascii="Wingdings" w:hAnsi="Wingdings" w:hint="default"/>
      </w:rPr>
    </w:lvl>
  </w:abstractNum>
  <w:abstractNum w:abstractNumId="19">
    <w:nsid w:val="5E024160"/>
    <w:multiLevelType w:val="hybridMultilevel"/>
    <w:tmpl w:val="DCDA40B0"/>
    <w:lvl w:ilvl="0" w:tplc="04100017">
      <w:start w:val="1"/>
      <w:numFmt w:val="lowerLetter"/>
      <w:lvlText w:val="%1)"/>
      <w:lvlJc w:val="left"/>
      <w:pPr>
        <w:tabs>
          <w:tab w:val="num" w:pos="1428"/>
        </w:tabs>
        <w:ind w:left="1428" w:hanging="360"/>
      </w:p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20">
    <w:nsid w:val="5F7016E3"/>
    <w:multiLevelType w:val="hybridMultilevel"/>
    <w:tmpl w:val="AFA4D876"/>
    <w:lvl w:ilvl="0" w:tplc="0A663BAE">
      <w:start w:val="1"/>
      <w:numFmt w:val="lowerLetter"/>
      <w:lvlText w:val="%1)"/>
      <w:lvlJc w:val="left"/>
      <w:pPr>
        <w:tabs>
          <w:tab w:val="num" w:pos="1134"/>
        </w:tabs>
        <w:ind w:left="1134" w:hanging="425"/>
      </w:pPr>
      <w:rPr>
        <w:rFonts w:hint="default"/>
      </w:rPr>
    </w:lvl>
    <w:lvl w:ilvl="1" w:tplc="F8D0CDB8">
      <w:numFmt w:val="bullet"/>
      <w:lvlText w:val="-"/>
      <w:lvlJc w:val="left"/>
      <w:pPr>
        <w:tabs>
          <w:tab w:val="num" w:pos="1440"/>
        </w:tabs>
        <w:ind w:left="1440" w:hanging="360"/>
      </w:pPr>
      <w:rPr>
        <w:rFonts w:ascii="Arial" w:eastAsia="Times New Roman" w:hAnsi="Arial" w:cs="Arial" w:hint="default"/>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651050A2"/>
    <w:multiLevelType w:val="hybridMultilevel"/>
    <w:tmpl w:val="7E1EAE60"/>
    <w:lvl w:ilvl="0" w:tplc="7D56D5C6">
      <w:start w:val="1"/>
      <w:numFmt w:val="lowerLetter"/>
      <w:lvlText w:val="%1)"/>
      <w:lvlJc w:val="left"/>
      <w:pPr>
        <w:tabs>
          <w:tab w:val="num" w:pos="1174"/>
        </w:tabs>
        <w:ind w:left="1174" w:hanging="360"/>
      </w:pPr>
      <w:rPr>
        <w:rFonts w:hint="default"/>
      </w:rPr>
    </w:lvl>
    <w:lvl w:ilvl="1" w:tplc="04100003">
      <w:start w:val="1"/>
      <w:numFmt w:val="bullet"/>
      <w:lvlText w:val="o"/>
      <w:lvlJc w:val="left"/>
      <w:pPr>
        <w:tabs>
          <w:tab w:val="num" w:pos="1894"/>
        </w:tabs>
        <w:ind w:left="1894" w:hanging="360"/>
      </w:pPr>
      <w:rPr>
        <w:rFonts w:ascii="Courier New" w:hAnsi="Courier New" w:cs="Courier New" w:hint="default"/>
      </w:rPr>
    </w:lvl>
    <w:lvl w:ilvl="2" w:tplc="04100005" w:tentative="1">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22">
    <w:nsid w:val="67AA3E2F"/>
    <w:multiLevelType w:val="hybridMultilevel"/>
    <w:tmpl w:val="62EC601A"/>
    <w:lvl w:ilvl="0" w:tplc="FACE6C42">
      <w:start w:val="1"/>
      <w:numFmt w:val="lowerLetter"/>
      <w:pStyle w:val="Rientrocorpodeltesto"/>
      <w:lvlText w:val="%1)"/>
      <w:lvlJc w:val="left"/>
      <w:pPr>
        <w:tabs>
          <w:tab w:val="num" w:pos="1134"/>
        </w:tabs>
        <w:ind w:left="1134" w:hanging="425"/>
      </w:pPr>
      <w:rPr>
        <w:rFonts w:hint="default"/>
      </w:rPr>
    </w:lvl>
    <w:lvl w:ilvl="1" w:tplc="0410000F">
      <w:start w:val="1"/>
      <w:numFmt w:val="decimal"/>
      <w:lvlText w:val="%2."/>
      <w:lvlJc w:val="left"/>
      <w:pPr>
        <w:tabs>
          <w:tab w:val="num" w:pos="1440"/>
        </w:tabs>
        <w:ind w:left="1440" w:hanging="360"/>
      </w:pPr>
      <w:rPr>
        <w:rFonts w:hint="default"/>
      </w:rPr>
    </w:lvl>
    <w:lvl w:ilvl="2" w:tplc="23ACEF84">
      <w:start w:val="1"/>
      <w:numFmt w:val="decimal"/>
      <w:lvlText w:val="(%3)"/>
      <w:lvlJc w:val="left"/>
      <w:pPr>
        <w:tabs>
          <w:tab w:val="num" w:pos="2340"/>
        </w:tabs>
        <w:ind w:left="2340" w:hanging="360"/>
      </w:pPr>
      <w:rPr>
        <w:rFonts w:cs="Arial"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68B64F78"/>
    <w:multiLevelType w:val="hybridMultilevel"/>
    <w:tmpl w:val="BD62FBE4"/>
    <w:lvl w:ilvl="0" w:tplc="1832B0C4">
      <w:start w:val="1"/>
      <w:numFmt w:val="lowerLetter"/>
      <w:lvlText w:val="%1)"/>
      <w:lvlJc w:val="left"/>
      <w:pPr>
        <w:tabs>
          <w:tab w:val="num" w:pos="1429"/>
        </w:tabs>
        <w:ind w:left="1429" w:hanging="360"/>
      </w:pPr>
      <w:rPr>
        <w:rFonts w:hint="default"/>
      </w:rPr>
    </w:lvl>
    <w:lvl w:ilvl="1" w:tplc="21A292DA">
      <w:start w:val="1"/>
      <w:numFmt w:val="decimal"/>
      <w:lvlText w:val="(%2)"/>
      <w:lvlJc w:val="left"/>
      <w:pPr>
        <w:tabs>
          <w:tab w:val="num" w:pos="1440"/>
        </w:tabs>
        <w:ind w:left="1440" w:hanging="360"/>
      </w:pPr>
      <w:rPr>
        <w:rFonts w:hint="default"/>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6A1A3957"/>
    <w:multiLevelType w:val="multilevel"/>
    <w:tmpl w:val="46A8233E"/>
    <w:lvl w:ilvl="0">
      <w:start w:val="1"/>
      <w:numFmt w:val="decimal"/>
      <w:pStyle w:val="E1"/>
      <w:lvlText w:val="%1)"/>
      <w:lvlJc w:val="left"/>
      <w:pPr>
        <w:tabs>
          <w:tab w:val="num" w:pos="454"/>
        </w:tabs>
        <w:ind w:left="454" w:hanging="454"/>
      </w:pPr>
    </w:lvl>
    <w:lvl w:ilvl="1">
      <w:start w:val="1"/>
      <w:numFmt w:val="decimal"/>
      <w:lvlText w:val="%1.%2)"/>
      <w:lvlJc w:val="left"/>
      <w:pPr>
        <w:tabs>
          <w:tab w:val="num" w:pos="454"/>
        </w:tabs>
        <w:ind w:left="454" w:hanging="454"/>
      </w:pPr>
      <w:rPr>
        <w:rFonts w:ascii="Garamond" w:hAnsi="Garamond" w:hint="default"/>
        <w:b w:val="0"/>
        <w:i w:val="0"/>
        <w:sz w:val="24"/>
      </w:rPr>
    </w:lvl>
    <w:lvl w:ilvl="2">
      <w:start w:val="1"/>
      <w:numFmt w:val="decimal"/>
      <w:lvlText w:val="%1.%2.%3)"/>
      <w:lvlJc w:val="left"/>
      <w:pPr>
        <w:tabs>
          <w:tab w:val="num" w:pos="680"/>
        </w:tabs>
        <w:ind w:left="680" w:hanging="68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5">
    <w:nsid w:val="73820B28"/>
    <w:multiLevelType w:val="hybridMultilevel"/>
    <w:tmpl w:val="8362D8A6"/>
    <w:lvl w:ilvl="0" w:tplc="05A02FB2">
      <w:numFmt w:val="bullet"/>
      <w:lvlText w:val="-"/>
      <w:lvlJc w:val="left"/>
      <w:pPr>
        <w:tabs>
          <w:tab w:val="num" w:pos="1174"/>
        </w:tabs>
        <w:ind w:left="1174" w:hanging="360"/>
      </w:pPr>
      <w:rPr>
        <w:rFonts w:ascii="Times New Roman" w:eastAsia="Times New Roman" w:hAnsi="Times New Roman" w:cs="Times New Roman" w:hint="default"/>
      </w:rPr>
    </w:lvl>
    <w:lvl w:ilvl="1" w:tplc="04100003" w:tentative="1">
      <w:start w:val="1"/>
      <w:numFmt w:val="bullet"/>
      <w:lvlText w:val="o"/>
      <w:lvlJc w:val="left"/>
      <w:pPr>
        <w:tabs>
          <w:tab w:val="num" w:pos="1894"/>
        </w:tabs>
        <w:ind w:left="1894" w:hanging="360"/>
      </w:pPr>
      <w:rPr>
        <w:rFonts w:ascii="Courier New" w:hAnsi="Courier New" w:cs="Courier New" w:hint="default"/>
      </w:rPr>
    </w:lvl>
    <w:lvl w:ilvl="2" w:tplc="04100005">
      <w:start w:val="1"/>
      <w:numFmt w:val="bullet"/>
      <w:lvlText w:val=""/>
      <w:lvlJc w:val="left"/>
      <w:pPr>
        <w:tabs>
          <w:tab w:val="num" w:pos="2614"/>
        </w:tabs>
        <w:ind w:left="2614" w:hanging="360"/>
      </w:pPr>
      <w:rPr>
        <w:rFonts w:ascii="Wingdings" w:hAnsi="Wingdings" w:hint="default"/>
      </w:rPr>
    </w:lvl>
    <w:lvl w:ilvl="3" w:tplc="04100001" w:tentative="1">
      <w:start w:val="1"/>
      <w:numFmt w:val="bullet"/>
      <w:lvlText w:val=""/>
      <w:lvlJc w:val="left"/>
      <w:pPr>
        <w:tabs>
          <w:tab w:val="num" w:pos="3334"/>
        </w:tabs>
        <w:ind w:left="3334" w:hanging="360"/>
      </w:pPr>
      <w:rPr>
        <w:rFonts w:ascii="Symbol" w:hAnsi="Symbol" w:hint="default"/>
      </w:rPr>
    </w:lvl>
    <w:lvl w:ilvl="4" w:tplc="04100003" w:tentative="1">
      <w:start w:val="1"/>
      <w:numFmt w:val="bullet"/>
      <w:lvlText w:val="o"/>
      <w:lvlJc w:val="left"/>
      <w:pPr>
        <w:tabs>
          <w:tab w:val="num" w:pos="4054"/>
        </w:tabs>
        <w:ind w:left="4054" w:hanging="360"/>
      </w:pPr>
      <w:rPr>
        <w:rFonts w:ascii="Courier New" w:hAnsi="Courier New" w:cs="Courier New" w:hint="default"/>
      </w:rPr>
    </w:lvl>
    <w:lvl w:ilvl="5" w:tplc="04100005" w:tentative="1">
      <w:start w:val="1"/>
      <w:numFmt w:val="bullet"/>
      <w:lvlText w:val=""/>
      <w:lvlJc w:val="left"/>
      <w:pPr>
        <w:tabs>
          <w:tab w:val="num" w:pos="4774"/>
        </w:tabs>
        <w:ind w:left="4774" w:hanging="360"/>
      </w:pPr>
      <w:rPr>
        <w:rFonts w:ascii="Wingdings" w:hAnsi="Wingdings" w:hint="default"/>
      </w:rPr>
    </w:lvl>
    <w:lvl w:ilvl="6" w:tplc="04100001" w:tentative="1">
      <w:start w:val="1"/>
      <w:numFmt w:val="bullet"/>
      <w:lvlText w:val=""/>
      <w:lvlJc w:val="left"/>
      <w:pPr>
        <w:tabs>
          <w:tab w:val="num" w:pos="5494"/>
        </w:tabs>
        <w:ind w:left="5494" w:hanging="360"/>
      </w:pPr>
      <w:rPr>
        <w:rFonts w:ascii="Symbol" w:hAnsi="Symbol" w:hint="default"/>
      </w:rPr>
    </w:lvl>
    <w:lvl w:ilvl="7" w:tplc="04100003" w:tentative="1">
      <w:start w:val="1"/>
      <w:numFmt w:val="bullet"/>
      <w:lvlText w:val="o"/>
      <w:lvlJc w:val="left"/>
      <w:pPr>
        <w:tabs>
          <w:tab w:val="num" w:pos="6214"/>
        </w:tabs>
        <w:ind w:left="6214" w:hanging="360"/>
      </w:pPr>
      <w:rPr>
        <w:rFonts w:ascii="Courier New" w:hAnsi="Courier New" w:cs="Courier New" w:hint="default"/>
      </w:rPr>
    </w:lvl>
    <w:lvl w:ilvl="8" w:tplc="04100005" w:tentative="1">
      <w:start w:val="1"/>
      <w:numFmt w:val="bullet"/>
      <w:lvlText w:val=""/>
      <w:lvlJc w:val="left"/>
      <w:pPr>
        <w:tabs>
          <w:tab w:val="num" w:pos="6934"/>
        </w:tabs>
        <w:ind w:left="6934" w:hanging="360"/>
      </w:pPr>
      <w:rPr>
        <w:rFonts w:ascii="Wingdings" w:hAnsi="Wingdings" w:hint="default"/>
      </w:rPr>
    </w:lvl>
  </w:abstractNum>
  <w:abstractNum w:abstractNumId="26">
    <w:nsid w:val="7480280D"/>
    <w:multiLevelType w:val="multilevel"/>
    <w:tmpl w:val="EB6E78EC"/>
    <w:lvl w:ilvl="0">
      <w:start w:val="5"/>
      <w:numFmt w:val="decimal"/>
      <w:lvlText w:val="%1."/>
      <w:lvlJc w:val="left"/>
      <w:pPr>
        <w:tabs>
          <w:tab w:val="num" w:pos="1268"/>
        </w:tabs>
        <w:ind w:left="1021" w:hanging="113"/>
      </w:pPr>
      <w:rPr>
        <w:rFonts w:hint="default"/>
      </w:rPr>
    </w:lvl>
    <w:lvl w:ilvl="1">
      <w:start w:val="1"/>
      <w:numFmt w:val="decimal"/>
      <w:suff w:val="space"/>
      <w:lvlText w:val="%1.%2"/>
      <w:lvlJc w:val="left"/>
      <w:pPr>
        <w:ind w:left="908" w:firstLine="0"/>
      </w:pPr>
      <w:rPr>
        <w:rFonts w:hint="default"/>
      </w:rPr>
    </w:lvl>
    <w:lvl w:ilvl="2">
      <w:start w:val="1"/>
      <w:numFmt w:val="decimal"/>
      <w:suff w:val="space"/>
      <w:lvlText w:val="%1.%2.%3"/>
      <w:lvlJc w:val="left"/>
      <w:pPr>
        <w:ind w:left="1080" w:firstLine="0"/>
      </w:pPr>
      <w:rPr>
        <w:rFonts w:hint="default"/>
        <w:strike w:val="0"/>
        <w:color w:val="auto"/>
      </w:rPr>
    </w:lvl>
    <w:lvl w:ilvl="3">
      <w:start w:val="1"/>
      <w:numFmt w:val="decimal"/>
      <w:suff w:val="space"/>
      <w:lvlText w:val="%1.%2.%3.%4."/>
      <w:lvlJc w:val="left"/>
      <w:pPr>
        <w:ind w:left="908" w:firstLine="0"/>
      </w:pPr>
      <w:rPr>
        <w:rFonts w:hint="default"/>
      </w:rPr>
    </w:lvl>
    <w:lvl w:ilvl="4">
      <w:start w:val="1"/>
      <w:numFmt w:val="decimal"/>
      <w:lvlText w:val="%1.%2.%3.%4.%5."/>
      <w:lvlJc w:val="left"/>
      <w:pPr>
        <w:tabs>
          <w:tab w:val="num" w:pos="5759"/>
        </w:tabs>
        <w:ind w:left="5471" w:hanging="792"/>
      </w:pPr>
      <w:rPr>
        <w:rFonts w:hint="default"/>
      </w:rPr>
    </w:lvl>
    <w:lvl w:ilvl="5">
      <w:start w:val="1"/>
      <w:numFmt w:val="decimal"/>
      <w:lvlText w:val="%1.%2.%3.%4.%5.%6."/>
      <w:lvlJc w:val="left"/>
      <w:pPr>
        <w:tabs>
          <w:tab w:val="num" w:pos="5510"/>
        </w:tabs>
        <w:ind w:left="5006" w:hanging="936"/>
      </w:pPr>
      <w:rPr>
        <w:rFonts w:hint="default"/>
      </w:rPr>
    </w:lvl>
    <w:lvl w:ilvl="6">
      <w:start w:val="1"/>
      <w:numFmt w:val="decimal"/>
      <w:lvlText w:val="%1.%2.%3.%4.%5.%6.%7."/>
      <w:lvlJc w:val="left"/>
      <w:pPr>
        <w:tabs>
          <w:tab w:val="num" w:pos="5870"/>
        </w:tabs>
        <w:ind w:left="5510" w:hanging="1080"/>
      </w:pPr>
      <w:rPr>
        <w:rFonts w:hint="default"/>
      </w:rPr>
    </w:lvl>
    <w:lvl w:ilvl="7">
      <w:start w:val="1"/>
      <w:numFmt w:val="decimal"/>
      <w:lvlText w:val="%1.%2.%3.%4.%5.%6.%7.%8."/>
      <w:lvlJc w:val="left"/>
      <w:pPr>
        <w:tabs>
          <w:tab w:val="num" w:pos="6590"/>
        </w:tabs>
        <w:ind w:left="6014" w:hanging="1224"/>
      </w:pPr>
      <w:rPr>
        <w:rFonts w:hint="default"/>
      </w:rPr>
    </w:lvl>
    <w:lvl w:ilvl="8">
      <w:start w:val="1"/>
      <w:numFmt w:val="decimal"/>
      <w:lvlText w:val="%1.%2.%3.%4.%5.%6.%7.%8.%9."/>
      <w:lvlJc w:val="left"/>
      <w:pPr>
        <w:tabs>
          <w:tab w:val="num" w:pos="7310"/>
        </w:tabs>
        <w:ind w:left="6590" w:hanging="1440"/>
      </w:pPr>
      <w:rPr>
        <w:rFonts w:hint="default"/>
      </w:rPr>
    </w:lvl>
  </w:abstractNum>
  <w:abstractNum w:abstractNumId="27">
    <w:nsid w:val="76D05435"/>
    <w:multiLevelType w:val="hybridMultilevel"/>
    <w:tmpl w:val="829C2864"/>
    <w:lvl w:ilvl="0" w:tplc="C29ED4F0">
      <w:start w:val="1"/>
      <w:numFmt w:val="lowerLetter"/>
      <w:lvlText w:val="%1)"/>
      <w:lvlJc w:val="left"/>
      <w:pPr>
        <w:tabs>
          <w:tab w:val="num" w:pos="814"/>
        </w:tabs>
        <w:ind w:left="814" w:hanging="360"/>
      </w:pPr>
      <w:rPr>
        <w:rFonts w:hint="default"/>
      </w:rPr>
    </w:lvl>
    <w:lvl w:ilvl="1" w:tplc="04100019" w:tentative="1">
      <w:start w:val="1"/>
      <w:numFmt w:val="lowerLetter"/>
      <w:lvlText w:val="%2."/>
      <w:lvlJc w:val="left"/>
      <w:pPr>
        <w:tabs>
          <w:tab w:val="num" w:pos="1534"/>
        </w:tabs>
        <w:ind w:left="1534" w:hanging="360"/>
      </w:pPr>
    </w:lvl>
    <w:lvl w:ilvl="2" w:tplc="0410001B" w:tentative="1">
      <w:start w:val="1"/>
      <w:numFmt w:val="lowerRoman"/>
      <w:lvlText w:val="%3."/>
      <w:lvlJc w:val="right"/>
      <w:pPr>
        <w:tabs>
          <w:tab w:val="num" w:pos="2254"/>
        </w:tabs>
        <w:ind w:left="2254" w:hanging="180"/>
      </w:pPr>
    </w:lvl>
    <w:lvl w:ilvl="3" w:tplc="0410000F" w:tentative="1">
      <w:start w:val="1"/>
      <w:numFmt w:val="decimal"/>
      <w:lvlText w:val="%4."/>
      <w:lvlJc w:val="left"/>
      <w:pPr>
        <w:tabs>
          <w:tab w:val="num" w:pos="2974"/>
        </w:tabs>
        <w:ind w:left="2974" w:hanging="360"/>
      </w:pPr>
    </w:lvl>
    <w:lvl w:ilvl="4" w:tplc="04100019" w:tentative="1">
      <w:start w:val="1"/>
      <w:numFmt w:val="lowerLetter"/>
      <w:lvlText w:val="%5."/>
      <w:lvlJc w:val="left"/>
      <w:pPr>
        <w:tabs>
          <w:tab w:val="num" w:pos="3694"/>
        </w:tabs>
        <w:ind w:left="3694" w:hanging="360"/>
      </w:pPr>
    </w:lvl>
    <w:lvl w:ilvl="5" w:tplc="0410001B" w:tentative="1">
      <w:start w:val="1"/>
      <w:numFmt w:val="lowerRoman"/>
      <w:lvlText w:val="%6."/>
      <w:lvlJc w:val="right"/>
      <w:pPr>
        <w:tabs>
          <w:tab w:val="num" w:pos="4414"/>
        </w:tabs>
        <w:ind w:left="4414" w:hanging="180"/>
      </w:pPr>
    </w:lvl>
    <w:lvl w:ilvl="6" w:tplc="0410000F" w:tentative="1">
      <w:start w:val="1"/>
      <w:numFmt w:val="decimal"/>
      <w:lvlText w:val="%7."/>
      <w:lvlJc w:val="left"/>
      <w:pPr>
        <w:tabs>
          <w:tab w:val="num" w:pos="5134"/>
        </w:tabs>
        <w:ind w:left="5134" w:hanging="360"/>
      </w:pPr>
    </w:lvl>
    <w:lvl w:ilvl="7" w:tplc="04100019" w:tentative="1">
      <w:start w:val="1"/>
      <w:numFmt w:val="lowerLetter"/>
      <w:lvlText w:val="%8."/>
      <w:lvlJc w:val="left"/>
      <w:pPr>
        <w:tabs>
          <w:tab w:val="num" w:pos="5854"/>
        </w:tabs>
        <w:ind w:left="5854" w:hanging="360"/>
      </w:pPr>
    </w:lvl>
    <w:lvl w:ilvl="8" w:tplc="0410001B" w:tentative="1">
      <w:start w:val="1"/>
      <w:numFmt w:val="lowerRoman"/>
      <w:lvlText w:val="%9."/>
      <w:lvlJc w:val="right"/>
      <w:pPr>
        <w:tabs>
          <w:tab w:val="num" w:pos="6574"/>
        </w:tabs>
        <w:ind w:left="6574" w:hanging="180"/>
      </w:pPr>
    </w:lvl>
  </w:abstractNum>
  <w:abstractNum w:abstractNumId="28">
    <w:nsid w:val="76DA4B57"/>
    <w:multiLevelType w:val="hybridMultilevel"/>
    <w:tmpl w:val="0D62C3D6"/>
    <w:lvl w:ilvl="0" w:tplc="7B5AA532">
      <w:start w:val="1"/>
      <w:numFmt w:val="lowerRoman"/>
      <w:lvlText w:val="(%1)"/>
      <w:lvlJc w:val="left"/>
      <w:pPr>
        <w:ind w:left="1174" w:hanging="720"/>
      </w:pPr>
      <w:rPr>
        <w:rFonts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29">
    <w:nsid w:val="7C755E10"/>
    <w:multiLevelType w:val="multilevel"/>
    <w:tmpl w:val="EB6E78EC"/>
    <w:lvl w:ilvl="0">
      <w:start w:val="5"/>
      <w:numFmt w:val="decimal"/>
      <w:pStyle w:val="Titolo1"/>
      <w:lvlText w:val="%1."/>
      <w:lvlJc w:val="left"/>
      <w:pPr>
        <w:tabs>
          <w:tab w:val="num" w:pos="1268"/>
        </w:tabs>
        <w:ind w:left="1021" w:hanging="113"/>
      </w:pPr>
      <w:rPr>
        <w:rFonts w:hint="default"/>
      </w:rPr>
    </w:lvl>
    <w:lvl w:ilvl="1">
      <w:start w:val="1"/>
      <w:numFmt w:val="decimal"/>
      <w:pStyle w:val="Titolo2"/>
      <w:suff w:val="space"/>
      <w:lvlText w:val="%1.%2"/>
      <w:lvlJc w:val="left"/>
      <w:pPr>
        <w:ind w:left="908" w:firstLine="0"/>
      </w:pPr>
      <w:rPr>
        <w:rFonts w:hint="default"/>
      </w:rPr>
    </w:lvl>
    <w:lvl w:ilvl="2">
      <w:start w:val="1"/>
      <w:numFmt w:val="decimal"/>
      <w:pStyle w:val="Titolo3"/>
      <w:suff w:val="space"/>
      <w:lvlText w:val="%1.%2.%3"/>
      <w:lvlJc w:val="left"/>
      <w:pPr>
        <w:ind w:left="426" w:firstLine="0"/>
      </w:pPr>
      <w:rPr>
        <w:rFonts w:hint="default"/>
        <w:strike w:val="0"/>
        <w:color w:val="auto"/>
      </w:rPr>
    </w:lvl>
    <w:lvl w:ilvl="3">
      <w:start w:val="1"/>
      <w:numFmt w:val="decimal"/>
      <w:pStyle w:val="Titolo4"/>
      <w:suff w:val="space"/>
      <w:lvlText w:val="%1.%2.%3.%4."/>
      <w:lvlJc w:val="left"/>
      <w:pPr>
        <w:ind w:left="908" w:firstLine="0"/>
      </w:pPr>
      <w:rPr>
        <w:rFonts w:hint="default"/>
      </w:rPr>
    </w:lvl>
    <w:lvl w:ilvl="4">
      <w:start w:val="1"/>
      <w:numFmt w:val="decimal"/>
      <w:pStyle w:val="Titolo5"/>
      <w:lvlText w:val="%1.%2.%3.%4.%5."/>
      <w:lvlJc w:val="left"/>
      <w:pPr>
        <w:tabs>
          <w:tab w:val="num" w:pos="5759"/>
        </w:tabs>
        <w:ind w:left="5471" w:hanging="792"/>
      </w:pPr>
      <w:rPr>
        <w:rFonts w:hint="default"/>
      </w:rPr>
    </w:lvl>
    <w:lvl w:ilvl="5">
      <w:start w:val="1"/>
      <w:numFmt w:val="decimal"/>
      <w:lvlText w:val="%1.%2.%3.%4.%5.%6."/>
      <w:lvlJc w:val="left"/>
      <w:pPr>
        <w:tabs>
          <w:tab w:val="num" w:pos="5510"/>
        </w:tabs>
        <w:ind w:left="5006" w:hanging="936"/>
      </w:pPr>
      <w:rPr>
        <w:rFonts w:hint="default"/>
      </w:rPr>
    </w:lvl>
    <w:lvl w:ilvl="6">
      <w:start w:val="1"/>
      <w:numFmt w:val="decimal"/>
      <w:lvlText w:val="%1.%2.%3.%4.%5.%6.%7."/>
      <w:lvlJc w:val="left"/>
      <w:pPr>
        <w:tabs>
          <w:tab w:val="num" w:pos="5870"/>
        </w:tabs>
        <w:ind w:left="5510" w:hanging="1080"/>
      </w:pPr>
      <w:rPr>
        <w:rFonts w:hint="default"/>
      </w:rPr>
    </w:lvl>
    <w:lvl w:ilvl="7">
      <w:start w:val="1"/>
      <w:numFmt w:val="decimal"/>
      <w:lvlText w:val="%1.%2.%3.%4.%5.%6.%7.%8."/>
      <w:lvlJc w:val="left"/>
      <w:pPr>
        <w:tabs>
          <w:tab w:val="num" w:pos="6590"/>
        </w:tabs>
        <w:ind w:left="6014" w:hanging="1224"/>
      </w:pPr>
      <w:rPr>
        <w:rFonts w:hint="default"/>
      </w:rPr>
    </w:lvl>
    <w:lvl w:ilvl="8">
      <w:start w:val="1"/>
      <w:numFmt w:val="decimal"/>
      <w:lvlText w:val="%1.%2.%3.%4.%5.%6.%7.%8.%9."/>
      <w:lvlJc w:val="left"/>
      <w:pPr>
        <w:tabs>
          <w:tab w:val="num" w:pos="7310"/>
        </w:tabs>
        <w:ind w:left="6590" w:hanging="1440"/>
      </w:pPr>
      <w:rPr>
        <w:rFonts w:hint="default"/>
      </w:rPr>
    </w:lvl>
  </w:abstractNum>
  <w:abstractNum w:abstractNumId="30">
    <w:nsid w:val="7CDB36AB"/>
    <w:multiLevelType w:val="hybridMultilevel"/>
    <w:tmpl w:val="FA44C038"/>
    <w:lvl w:ilvl="0" w:tplc="D0E2FD24">
      <w:start w:val="1"/>
      <w:numFmt w:val="bullet"/>
      <w:pStyle w:val="primolivellobullet"/>
      <w:lvlText w:val=""/>
      <w:lvlJc w:val="left"/>
      <w:pPr>
        <w:tabs>
          <w:tab w:val="num" w:pos="851"/>
        </w:tabs>
        <w:ind w:left="851" w:hanging="397"/>
      </w:pPr>
      <w:rPr>
        <w:rFonts w:ascii="Symbol" w:hAnsi="Symbol" w:hint="default"/>
        <w:sz w:val="16"/>
      </w:rPr>
    </w:lvl>
    <w:lvl w:ilvl="1" w:tplc="47DAD3A4" w:tentative="1">
      <w:start w:val="1"/>
      <w:numFmt w:val="bullet"/>
      <w:lvlText w:val="o"/>
      <w:lvlJc w:val="left"/>
      <w:pPr>
        <w:tabs>
          <w:tab w:val="num" w:pos="1440"/>
        </w:tabs>
        <w:ind w:left="1440" w:hanging="360"/>
      </w:pPr>
      <w:rPr>
        <w:rFonts w:ascii="Courier New" w:hAnsi="Courier New" w:hint="default"/>
      </w:rPr>
    </w:lvl>
    <w:lvl w:ilvl="2" w:tplc="EAC65766" w:tentative="1">
      <w:start w:val="1"/>
      <w:numFmt w:val="bullet"/>
      <w:lvlText w:val=""/>
      <w:lvlJc w:val="left"/>
      <w:pPr>
        <w:tabs>
          <w:tab w:val="num" w:pos="2160"/>
        </w:tabs>
        <w:ind w:left="2160" w:hanging="360"/>
      </w:pPr>
      <w:rPr>
        <w:rFonts w:ascii="Wingdings" w:hAnsi="Wingdings" w:hint="default"/>
      </w:rPr>
    </w:lvl>
    <w:lvl w:ilvl="3" w:tplc="436A8F3A" w:tentative="1">
      <w:start w:val="1"/>
      <w:numFmt w:val="bullet"/>
      <w:lvlText w:val=""/>
      <w:lvlJc w:val="left"/>
      <w:pPr>
        <w:tabs>
          <w:tab w:val="num" w:pos="2880"/>
        </w:tabs>
        <w:ind w:left="2880" w:hanging="360"/>
      </w:pPr>
      <w:rPr>
        <w:rFonts w:ascii="Symbol" w:hAnsi="Symbol" w:hint="default"/>
      </w:rPr>
    </w:lvl>
    <w:lvl w:ilvl="4" w:tplc="20C6ABF4" w:tentative="1">
      <w:start w:val="1"/>
      <w:numFmt w:val="bullet"/>
      <w:lvlText w:val="o"/>
      <w:lvlJc w:val="left"/>
      <w:pPr>
        <w:tabs>
          <w:tab w:val="num" w:pos="3600"/>
        </w:tabs>
        <w:ind w:left="3600" w:hanging="360"/>
      </w:pPr>
      <w:rPr>
        <w:rFonts w:ascii="Courier New" w:hAnsi="Courier New" w:hint="default"/>
      </w:rPr>
    </w:lvl>
    <w:lvl w:ilvl="5" w:tplc="607E20F8" w:tentative="1">
      <w:start w:val="1"/>
      <w:numFmt w:val="bullet"/>
      <w:lvlText w:val=""/>
      <w:lvlJc w:val="left"/>
      <w:pPr>
        <w:tabs>
          <w:tab w:val="num" w:pos="4320"/>
        </w:tabs>
        <w:ind w:left="4320" w:hanging="360"/>
      </w:pPr>
      <w:rPr>
        <w:rFonts w:ascii="Wingdings" w:hAnsi="Wingdings" w:hint="default"/>
      </w:rPr>
    </w:lvl>
    <w:lvl w:ilvl="6" w:tplc="1B0CF004" w:tentative="1">
      <w:start w:val="1"/>
      <w:numFmt w:val="bullet"/>
      <w:lvlText w:val=""/>
      <w:lvlJc w:val="left"/>
      <w:pPr>
        <w:tabs>
          <w:tab w:val="num" w:pos="5040"/>
        </w:tabs>
        <w:ind w:left="5040" w:hanging="360"/>
      </w:pPr>
      <w:rPr>
        <w:rFonts w:ascii="Symbol" w:hAnsi="Symbol" w:hint="default"/>
      </w:rPr>
    </w:lvl>
    <w:lvl w:ilvl="7" w:tplc="9394077E" w:tentative="1">
      <w:start w:val="1"/>
      <w:numFmt w:val="bullet"/>
      <w:lvlText w:val="o"/>
      <w:lvlJc w:val="left"/>
      <w:pPr>
        <w:tabs>
          <w:tab w:val="num" w:pos="5760"/>
        </w:tabs>
        <w:ind w:left="5760" w:hanging="360"/>
      </w:pPr>
      <w:rPr>
        <w:rFonts w:ascii="Courier New" w:hAnsi="Courier New" w:hint="default"/>
      </w:rPr>
    </w:lvl>
    <w:lvl w:ilvl="8" w:tplc="E17A86AC"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3"/>
  </w:num>
  <w:num w:numId="3">
    <w:abstractNumId w:val="16"/>
  </w:num>
  <w:num w:numId="4">
    <w:abstractNumId w:val="14"/>
  </w:num>
  <w:num w:numId="5">
    <w:abstractNumId w:val="22"/>
  </w:num>
  <w:num w:numId="6">
    <w:abstractNumId w:val="24"/>
  </w:num>
  <w:num w:numId="7">
    <w:abstractNumId w:val="30"/>
  </w:num>
  <w:num w:numId="8">
    <w:abstractNumId w:val="20"/>
    <w:lvlOverride w:ilvl="0">
      <w:startOverride w:val="1"/>
    </w:lvlOverride>
  </w:num>
  <w:num w:numId="9">
    <w:abstractNumId w:val="10"/>
  </w:num>
  <w:num w:numId="10">
    <w:abstractNumId w:val="27"/>
  </w:num>
  <w:num w:numId="11">
    <w:abstractNumId w:val="29"/>
  </w:num>
  <w:num w:numId="12">
    <w:abstractNumId w:val="13"/>
  </w:num>
  <w:num w:numId="13">
    <w:abstractNumId w:val="25"/>
  </w:num>
  <w:num w:numId="14">
    <w:abstractNumId w:val="0"/>
  </w:num>
  <w:num w:numId="15">
    <w:abstractNumId w:val="17"/>
  </w:num>
  <w:num w:numId="16">
    <w:abstractNumId w:val="2"/>
  </w:num>
  <w:num w:numId="17">
    <w:abstractNumId w:val="11"/>
  </w:num>
  <w:num w:numId="18">
    <w:abstractNumId w:val="21"/>
  </w:num>
  <w:num w:numId="19">
    <w:abstractNumId w:val="23"/>
  </w:num>
  <w:num w:numId="20">
    <w:abstractNumId w:val="18"/>
  </w:num>
  <w:num w:numId="21">
    <w:abstractNumId w:val="1"/>
  </w:num>
  <w:num w:numId="22">
    <w:abstractNumId w:val="19"/>
  </w:num>
  <w:num w:numId="23">
    <w:abstractNumId w:val="9"/>
  </w:num>
  <w:num w:numId="24">
    <w:abstractNumId w:val="8"/>
  </w:num>
  <w:num w:numId="25">
    <w:abstractNumId w:val="4"/>
  </w:num>
  <w:num w:numId="26">
    <w:abstractNumId w:val="26"/>
  </w:num>
  <w:num w:numId="27">
    <w:abstractNumId w:val="5"/>
  </w:num>
  <w:num w:numId="28">
    <w:abstractNumId w:val="22"/>
  </w:num>
  <w:num w:numId="29">
    <w:abstractNumId w:val="6"/>
  </w:num>
  <w:num w:numId="30">
    <w:abstractNumId w:val="28"/>
  </w:num>
  <w:num w:numId="31">
    <w:abstractNumId w:val="7"/>
  </w:num>
  <w:num w:numId="32">
    <w:abstractNumId w:val="12"/>
  </w:num>
  <w:num w:numId="33">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557"/>
    <w:rsid w:val="0000021C"/>
    <w:rsid w:val="000005B1"/>
    <w:rsid w:val="0000614F"/>
    <w:rsid w:val="0001342B"/>
    <w:rsid w:val="000200B0"/>
    <w:rsid w:val="000255A4"/>
    <w:rsid w:val="00030BF6"/>
    <w:rsid w:val="00041CF9"/>
    <w:rsid w:val="00045225"/>
    <w:rsid w:val="00045B40"/>
    <w:rsid w:val="00051862"/>
    <w:rsid w:val="00052CE3"/>
    <w:rsid w:val="0005381C"/>
    <w:rsid w:val="00055FE2"/>
    <w:rsid w:val="00060009"/>
    <w:rsid w:val="000678A4"/>
    <w:rsid w:val="00067F53"/>
    <w:rsid w:val="00080403"/>
    <w:rsid w:val="00087F38"/>
    <w:rsid w:val="00091838"/>
    <w:rsid w:val="00093DFD"/>
    <w:rsid w:val="0009542B"/>
    <w:rsid w:val="000A39F9"/>
    <w:rsid w:val="000B5AFA"/>
    <w:rsid w:val="000C33A6"/>
    <w:rsid w:val="000D277B"/>
    <w:rsid w:val="000D42C3"/>
    <w:rsid w:val="000D5146"/>
    <w:rsid w:val="000E3681"/>
    <w:rsid w:val="000E442C"/>
    <w:rsid w:val="000F30ED"/>
    <w:rsid w:val="000F4AB0"/>
    <w:rsid w:val="00133B8B"/>
    <w:rsid w:val="001343F3"/>
    <w:rsid w:val="0013609D"/>
    <w:rsid w:val="001413E7"/>
    <w:rsid w:val="00146390"/>
    <w:rsid w:val="00146545"/>
    <w:rsid w:val="001514DF"/>
    <w:rsid w:val="00162A06"/>
    <w:rsid w:val="00164D53"/>
    <w:rsid w:val="00172644"/>
    <w:rsid w:val="00177FB2"/>
    <w:rsid w:val="0019011C"/>
    <w:rsid w:val="00196003"/>
    <w:rsid w:val="00196117"/>
    <w:rsid w:val="0019750B"/>
    <w:rsid w:val="001A0E95"/>
    <w:rsid w:val="001A4B9B"/>
    <w:rsid w:val="001B0DFE"/>
    <w:rsid w:val="001B2990"/>
    <w:rsid w:val="001B3918"/>
    <w:rsid w:val="001B5015"/>
    <w:rsid w:val="001B694C"/>
    <w:rsid w:val="001B6AFD"/>
    <w:rsid w:val="001C446C"/>
    <w:rsid w:val="001D3053"/>
    <w:rsid w:val="001D3127"/>
    <w:rsid w:val="001D4443"/>
    <w:rsid w:val="001D5A3B"/>
    <w:rsid w:val="001E3399"/>
    <w:rsid w:val="001F29DF"/>
    <w:rsid w:val="001F2BB0"/>
    <w:rsid w:val="00201A62"/>
    <w:rsid w:val="00204A30"/>
    <w:rsid w:val="00211828"/>
    <w:rsid w:val="0022057A"/>
    <w:rsid w:val="002209CF"/>
    <w:rsid w:val="0022198F"/>
    <w:rsid w:val="00231F32"/>
    <w:rsid w:val="00237371"/>
    <w:rsid w:val="00240FCD"/>
    <w:rsid w:val="0024163A"/>
    <w:rsid w:val="00246E95"/>
    <w:rsid w:val="00247263"/>
    <w:rsid w:val="00263FD2"/>
    <w:rsid w:val="00281CD7"/>
    <w:rsid w:val="002902B1"/>
    <w:rsid w:val="00294036"/>
    <w:rsid w:val="002A7794"/>
    <w:rsid w:val="002B053B"/>
    <w:rsid w:val="002C0EEA"/>
    <w:rsid w:val="002C3D76"/>
    <w:rsid w:val="002D10E9"/>
    <w:rsid w:val="002D273B"/>
    <w:rsid w:val="002D79C2"/>
    <w:rsid w:val="002E3160"/>
    <w:rsid w:val="002E62FA"/>
    <w:rsid w:val="002E7312"/>
    <w:rsid w:val="003035FA"/>
    <w:rsid w:val="00306F12"/>
    <w:rsid w:val="0031432A"/>
    <w:rsid w:val="00322FE4"/>
    <w:rsid w:val="00323288"/>
    <w:rsid w:val="0032415B"/>
    <w:rsid w:val="0032700B"/>
    <w:rsid w:val="0035271E"/>
    <w:rsid w:val="003539B5"/>
    <w:rsid w:val="00355801"/>
    <w:rsid w:val="00360F20"/>
    <w:rsid w:val="00361853"/>
    <w:rsid w:val="00362C92"/>
    <w:rsid w:val="00382678"/>
    <w:rsid w:val="003925FB"/>
    <w:rsid w:val="00394EBD"/>
    <w:rsid w:val="003A016C"/>
    <w:rsid w:val="003A01A6"/>
    <w:rsid w:val="003A14F0"/>
    <w:rsid w:val="003B0D97"/>
    <w:rsid w:val="003B5148"/>
    <w:rsid w:val="003D1BAA"/>
    <w:rsid w:val="003E0885"/>
    <w:rsid w:val="003E522B"/>
    <w:rsid w:val="003E73EC"/>
    <w:rsid w:val="003F36D4"/>
    <w:rsid w:val="00400E5C"/>
    <w:rsid w:val="004100F9"/>
    <w:rsid w:val="00412D6E"/>
    <w:rsid w:val="004159D7"/>
    <w:rsid w:val="0043494F"/>
    <w:rsid w:val="004410BD"/>
    <w:rsid w:val="00447015"/>
    <w:rsid w:val="00455805"/>
    <w:rsid w:val="00461937"/>
    <w:rsid w:val="00466390"/>
    <w:rsid w:val="00471DB1"/>
    <w:rsid w:val="00474123"/>
    <w:rsid w:val="00477391"/>
    <w:rsid w:val="00493D0A"/>
    <w:rsid w:val="004A03AC"/>
    <w:rsid w:val="004A69F1"/>
    <w:rsid w:val="004B1FBF"/>
    <w:rsid w:val="004B7DB4"/>
    <w:rsid w:val="004C5B38"/>
    <w:rsid w:val="004C78D3"/>
    <w:rsid w:val="004D230D"/>
    <w:rsid w:val="004E26E3"/>
    <w:rsid w:val="004E6252"/>
    <w:rsid w:val="004E6B80"/>
    <w:rsid w:val="0050339A"/>
    <w:rsid w:val="00504E71"/>
    <w:rsid w:val="00505F31"/>
    <w:rsid w:val="00512C62"/>
    <w:rsid w:val="00517866"/>
    <w:rsid w:val="00526044"/>
    <w:rsid w:val="00535DF6"/>
    <w:rsid w:val="00544719"/>
    <w:rsid w:val="00545CF6"/>
    <w:rsid w:val="00545D76"/>
    <w:rsid w:val="0054666E"/>
    <w:rsid w:val="00554844"/>
    <w:rsid w:val="00554D82"/>
    <w:rsid w:val="0055672E"/>
    <w:rsid w:val="00556A1F"/>
    <w:rsid w:val="00557414"/>
    <w:rsid w:val="00576B46"/>
    <w:rsid w:val="0058732F"/>
    <w:rsid w:val="00590C3C"/>
    <w:rsid w:val="005A616B"/>
    <w:rsid w:val="005B7C30"/>
    <w:rsid w:val="005D08A8"/>
    <w:rsid w:val="005D1F64"/>
    <w:rsid w:val="005D2D74"/>
    <w:rsid w:val="005E5E13"/>
    <w:rsid w:val="005F232F"/>
    <w:rsid w:val="00602780"/>
    <w:rsid w:val="0060358C"/>
    <w:rsid w:val="006063E2"/>
    <w:rsid w:val="00611653"/>
    <w:rsid w:val="006211A9"/>
    <w:rsid w:val="0062481E"/>
    <w:rsid w:val="006326D3"/>
    <w:rsid w:val="00645C95"/>
    <w:rsid w:val="00655ADA"/>
    <w:rsid w:val="00656545"/>
    <w:rsid w:val="0065747D"/>
    <w:rsid w:val="006576BF"/>
    <w:rsid w:val="00657EF7"/>
    <w:rsid w:val="00664581"/>
    <w:rsid w:val="00664FAE"/>
    <w:rsid w:val="00665FC7"/>
    <w:rsid w:val="006722C4"/>
    <w:rsid w:val="006748C4"/>
    <w:rsid w:val="00681753"/>
    <w:rsid w:val="0068567A"/>
    <w:rsid w:val="0068768C"/>
    <w:rsid w:val="00692363"/>
    <w:rsid w:val="00696811"/>
    <w:rsid w:val="00697D39"/>
    <w:rsid w:val="006A09A2"/>
    <w:rsid w:val="006A6D3D"/>
    <w:rsid w:val="006C02AF"/>
    <w:rsid w:val="006C2ECB"/>
    <w:rsid w:val="006D28EF"/>
    <w:rsid w:val="006D75B4"/>
    <w:rsid w:val="006E6687"/>
    <w:rsid w:val="006E6CC5"/>
    <w:rsid w:val="006F0FBE"/>
    <w:rsid w:val="006F1122"/>
    <w:rsid w:val="006F60BB"/>
    <w:rsid w:val="0070691D"/>
    <w:rsid w:val="00706DE5"/>
    <w:rsid w:val="00711C87"/>
    <w:rsid w:val="00712164"/>
    <w:rsid w:val="00714921"/>
    <w:rsid w:val="00720489"/>
    <w:rsid w:val="00721622"/>
    <w:rsid w:val="00746073"/>
    <w:rsid w:val="00760BEE"/>
    <w:rsid w:val="00761D74"/>
    <w:rsid w:val="0076308D"/>
    <w:rsid w:val="00775DFA"/>
    <w:rsid w:val="00780A2B"/>
    <w:rsid w:val="00781A64"/>
    <w:rsid w:val="0078344A"/>
    <w:rsid w:val="00793000"/>
    <w:rsid w:val="0079499D"/>
    <w:rsid w:val="00796518"/>
    <w:rsid w:val="007A523E"/>
    <w:rsid w:val="007A5DD2"/>
    <w:rsid w:val="007B2E3D"/>
    <w:rsid w:val="007C2EC2"/>
    <w:rsid w:val="007C42DB"/>
    <w:rsid w:val="007F0037"/>
    <w:rsid w:val="007F098E"/>
    <w:rsid w:val="007F189E"/>
    <w:rsid w:val="007F39E5"/>
    <w:rsid w:val="00812157"/>
    <w:rsid w:val="00813824"/>
    <w:rsid w:val="00823D9E"/>
    <w:rsid w:val="00824CC6"/>
    <w:rsid w:val="00826464"/>
    <w:rsid w:val="00830948"/>
    <w:rsid w:val="008361A1"/>
    <w:rsid w:val="008437E3"/>
    <w:rsid w:val="00846BA4"/>
    <w:rsid w:val="00851410"/>
    <w:rsid w:val="00851725"/>
    <w:rsid w:val="00855819"/>
    <w:rsid w:val="00857CE8"/>
    <w:rsid w:val="00877684"/>
    <w:rsid w:val="0088310B"/>
    <w:rsid w:val="00883591"/>
    <w:rsid w:val="00885E3F"/>
    <w:rsid w:val="00892EC4"/>
    <w:rsid w:val="008977E5"/>
    <w:rsid w:val="008A66CE"/>
    <w:rsid w:val="008A7452"/>
    <w:rsid w:val="008A7660"/>
    <w:rsid w:val="008B25AE"/>
    <w:rsid w:val="008B795E"/>
    <w:rsid w:val="008C479B"/>
    <w:rsid w:val="008C6271"/>
    <w:rsid w:val="008D3B5E"/>
    <w:rsid w:val="008E66C0"/>
    <w:rsid w:val="008F11DD"/>
    <w:rsid w:val="008F3431"/>
    <w:rsid w:val="008F3477"/>
    <w:rsid w:val="00914C56"/>
    <w:rsid w:val="00917016"/>
    <w:rsid w:val="009306C4"/>
    <w:rsid w:val="0093273C"/>
    <w:rsid w:val="00947191"/>
    <w:rsid w:val="00953DED"/>
    <w:rsid w:val="00972834"/>
    <w:rsid w:val="00977E6D"/>
    <w:rsid w:val="00983064"/>
    <w:rsid w:val="00986D7F"/>
    <w:rsid w:val="0099356F"/>
    <w:rsid w:val="009954B2"/>
    <w:rsid w:val="009A5AEB"/>
    <w:rsid w:val="009C1D47"/>
    <w:rsid w:val="009D0CCE"/>
    <w:rsid w:val="009D3698"/>
    <w:rsid w:val="009D3DD6"/>
    <w:rsid w:val="009E4E6C"/>
    <w:rsid w:val="009E570D"/>
    <w:rsid w:val="009E6362"/>
    <w:rsid w:val="009E7C49"/>
    <w:rsid w:val="009F1123"/>
    <w:rsid w:val="009F2DE4"/>
    <w:rsid w:val="00A07199"/>
    <w:rsid w:val="00A111D8"/>
    <w:rsid w:val="00A12F38"/>
    <w:rsid w:val="00A134D8"/>
    <w:rsid w:val="00A13B2E"/>
    <w:rsid w:val="00A13DB2"/>
    <w:rsid w:val="00A369DB"/>
    <w:rsid w:val="00A4703C"/>
    <w:rsid w:val="00A47797"/>
    <w:rsid w:val="00A65197"/>
    <w:rsid w:val="00A70B1E"/>
    <w:rsid w:val="00A73CEC"/>
    <w:rsid w:val="00A90C30"/>
    <w:rsid w:val="00A932C4"/>
    <w:rsid w:val="00AA0099"/>
    <w:rsid w:val="00AA3847"/>
    <w:rsid w:val="00AA58F0"/>
    <w:rsid w:val="00AA7750"/>
    <w:rsid w:val="00AC19F3"/>
    <w:rsid w:val="00AD20BB"/>
    <w:rsid w:val="00AF0B96"/>
    <w:rsid w:val="00B1202B"/>
    <w:rsid w:val="00B27665"/>
    <w:rsid w:val="00B30682"/>
    <w:rsid w:val="00B426D3"/>
    <w:rsid w:val="00B55C28"/>
    <w:rsid w:val="00B66B6E"/>
    <w:rsid w:val="00B678F9"/>
    <w:rsid w:val="00B808C4"/>
    <w:rsid w:val="00B82624"/>
    <w:rsid w:val="00B86F80"/>
    <w:rsid w:val="00B91663"/>
    <w:rsid w:val="00B91E32"/>
    <w:rsid w:val="00BA0B44"/>
    <w:rsid w:val="00BA3EB5"/>
    <w:rsid w:val="00BA4B48"/>
    <w:rsid w:val="00BB1370"/>
    <w:rsid w:val="00BB2CD8"/>
    <w:rsid w:val="00BB349F"/>
    <w:rsid w:val="00BB68BF"/>
    <w:rsid w:val="00BC40D5"/>
    <w:rsid w:val="00BC680F"/>
    <w:rsid w:val="00BC7676"/>
    <w:rsid w:val="00BD17EB"/>
    <w:rsid w:val="00BE7BE9"/>
    <w:rsid w:val="00BF19C9"/>
    <w:rsid w:val="00BF1DAC"/>
    <w:rsid w:val="00C01CB1"/>
    <w:rsid w:val="00C164B5"/>
    <w:rsid w:val="00C260CD"/>
    <w:rsid w:val="00C30AAA"/>
    <w:rsid w:val="00C32C80"/>
    <w:rsid w:val="00C34B01"/>
    <w:rsid w:val="00C40C10"/>
    <w:rsid w:val="00C42658"/>
    <w:rsid w:val="00C4776C"/>
    <w:rsid w:val="00C51608"/>
    <w:rsid w:val="00C63E94"/>
    <w:rsid w:val="00C70414"/>
    <w:rsid w:val="00C7371C"/>
    <w:rsid w:val="00C85C92"/>
    <w:rsid w:val="00C9010D"/>
    <w:rsid w:val="00C94333"/>
    <w:rsid w:val="00C95027"/>
    <w:rsid w:val="00CA5B3B"/>
    <w:rsid w:val="00CC7744"/>
    <w:rsid w:val="00CF5381"/>
    <w:rsid w:val="00CF6604"/>
    <w:rsid w:val="00D06E47"/>
    <w:rsid w:val="00D11361"/>
    <w:rsid w:val="00D118FE"/>
    <w:rsid w:val="00D14937"/>
    <w:rsid w:val="00D15576"/>
    <w:rsid w:val="00D21847"/>
    <w:rsid w:val="00D22853"/>
    <w:rsid w:val="00D26DF0"/>
    <w:rsid w:val="00D305B8"/>
    <w:rsid w:val="00D30745"/>
    <w:rsid w:val="00D34846"/>
    <w:rsid w:val="00D34CCE"/>
    <w:rsid w:val="00D4062E"/>
    <w:rsid w:val="00D40E7D"/>
    <w:rsid w:val="00D4226F"/>
    <w:rsid w:val="00D5154B"/>
    <w:rsid w:val="00D61AAC"/>
    <w:rsid w:val="00D63D98"/>
    <w:rsid w:val="00D73F43"/>
    <w:rsid w:val="00D7452A"/>
    <w:rsid w:val="00D8182C"/>
    <w:rsid w:val="00D940E9"/>
    <w:rsid w:val="00DA044B"/>
    <w:rsid w:val="00DB0072"/>
    <w:rsid w:val="00DC3A63"/>
    <w:rsid w:val="00DD14B3"/>
    <w:rsid w:val="00DE5A97"/>
    <w:rsid w:val="00DF5588"/>
    <w:rsid w:val="00E00829"/>
    <w:rsid w:val="00E11163"/>
    <w:rsid w:val="00E17E22"/>
    <w:rsid w:val="00E27509"/>
    <w:rsid w:val="00E342C7"/>
    <w:rsid w:val="00E35D7C"/>
    <w:rsid w:val="00E362A6"/>
    <w:rsid w:val="00E371D1"/>
    <w:rsid w:val="00E616F4"/>
    <w:rsid w:val="00E83557"/>
    <w:rsid w:val="00E966A5"/>
    <w:rsid w:val="00EA299A"/>
    <w:rsid w:val="00EA30BE"/>
    <w:rsid w:val="00EB3194"/>
    <w:rsid w:val="00EB6789"/>
    <w:rsid w:val="00EC2A01"/>
    <w:rsid w:val="00EC657B"/>
    <w:rsid w:val="00ED0345"/>
    <w:rsid w:val="00ED257E"/>
    <w:rsid w:val="00ED2E28"/>
    <w:rsid w:val="00ED7D38"/>
    <w:rsid w:val="00EE4693"/>
    <w:rsid w:val="00EE4D4A"/>
    <w:rsid w:val="00EE78B9"/>
    <w:rsid w:val="00EE7D7A"/>
    <w:rsid w:val="00F05BF2"/>
    <w:rsid w:val="00F06553"/>
    <w:rsid w:val="00F1083B"/>
    <w:rsid w:val="00F15062"/>
    <w:rsid w:val="00F15D46"/>
    <w:rsid w:val="00F23BE7"/>
    <w:rsid w:val="00F27EC3"/>
    <w:rsid w:val="00F30633"/>
    <w:rsid w:val="00F33194"/>
    <w:rsid w:val="00F4468F"/>
    <w:rsid w:val="00F46F19"/>
    <w:rsid w:val="00F56379"/>
    <w:rsid w:val="00F63AF6"/>
    <w:rsid w:val="00F72B8B"/>
    <w:rsid w:val="00F8427B"/>
    <w:rsid w:val="00F8488F"/>
    <w:rsid w:val="00F8765B"/>
    <w:rsid w:val="00F93C21"/>
    <w:rsid w:val="00FB15DB"/>
    <w:rsid w:val="00FB2A23"/>
    <w:rsid w:val="00FB4C6B"/>
    <w:rsid w:val="00FC4757"/>
    <w:rsid w:val="00FD0CD3"/>
    <w:rsid w:val="00FD1A2B"/>
    <w:rsid w:val="00FD1D42"/>
    <w:rsid w:val="00FF3E8B"/>
    <w:rsid w:val="00FF441F"/>
    <w:rsid w:val="00FF7D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Titolo2"/>
    <w:next w:val="Normale"/>
    <w:autoRedefine/>
    <w:qFormat/>
    <w:pPr>
      <w:numPr>
        <w:ilvl w:val="0"/>
      </w:numPr>
      <w:outlineLvl w:val="0"/>
    </w:pPr>
    <w:rPr>
      <w:caps w:val="0"/>
    </w:rPr>
  </w:style>
  <w:style w:type="paragraph" w:styleId="Titolo2">
    <w:name w:val="heading 2"/>
    <w:next w:val="Normale"/>
    <w:qFormat/>
    <w:pPr>
      <w:keepNext/>
      <w:numPr>
        <w:ilvl w:val="1"/>
        <w:numId w:val="11"/>
      </w:numPr>
      <w:spacing w:before="720" w:after="360"/>
      <w:ind w:right="612"/>
      <w:outlineLvl w:val="1"/>
    </w:pPr>
    <w:rPr>
      <w:rFonts w:ascii="Arial" w:hAnsi="Arial"/>
      <w:b/>
      <w:caps/>
      <w:kern w:val="32"/>
      <w:sz w:val="24"/>
      <w:szCs w:val="24"/>
    </w:rPr>
  </w:style>
  <w:style w:type="paragraph" w:styleId="Titolo3">
    <w:name w:val="heading 3"/>
    <w:next w:val="Normale"/>
    <w:qFormat/>
    <w:pPr>
      <w:keepNext/>
      <w:numPr>
        <w:ilvl w:val="2"/>
        <w:numId w:val="11"/>
      </w:numPr>
      <w:spacing w:before="360" w:after="240"/>
      <w:ind w:right="612"/>
      <w:jc w:val="both"/>
      <w:outlineLvl w:val="2"/>
    </w:pPr>
    <w:rPr>
      <w:rFonts w:ascii="Arial" w:hAnsi="Arial"/>
      <w:b/>
      <w:i/>
      <w:sz w:val="24"/>
    </w:rPr>
  </w:style>
  <w:style w:type="paragraph" w:styleId="Titolo4">
    <w:name w:val="heading 4"/>
    <w:next w:val="Normale"/>
    <w:qFormat/>
    <w:pPr>
      <w:numPr>
        <w:ilvl w:val="3"/>
        <w:numId w:val="11"/>
      </w:numPr>
      <w:spacing w:before="120" w:after="120"/>
      <w:ind w:right="612"/>
      <w:outlineLvl w:val="3"/>
    </w:pPr>
    <w:rPr>
      <w:rFonts w:ascii="Arial" w:hAnsi="Arial" w:cs="Arial"/>
      <w:i/>
      <w:sz w:val="24"/>
      <w:szCs w:val="24"/>
    </w:rPr>
  </w:style>
  <w:style w:type="paragraph" w:styleId="Titolo5">
    <w:name w:val="heading 5"/>
    <w:basedOn w:val="Titolo4"/>
    <w:next w:val="Normale"/>
    <w:autoRedefine/>
    <w:qFormat/>
    <w:rsid w:val="00C40C10"/>
    <w:pPr>
      <w:numPr>
        <w:ilvl w:val="4"/>
      </w:numPr>
      <w:tabs>
        <w:tab w:val="left" w:pos="567"/>
        <w:tab w:val="left" w:pos="1620"/>
      </w:tabs>
      <w:ind w:left="1620" w:hanging="1080"/>
      <w:outlineLvl w:val="4"/>
    </w:pPr>
    <w:rPr>
      <w:i w:val="0"/>
      <w:color w:val="0000FF"/>
      <w:sz w:val="22"/>
      <w:szCs w:val="22"/>
      <w:u w:val="single"/>
    </w:rPr>
  </w:style>
  <w:style w:type="paragraph" w:styleId="Titolo6">
    <w:name w:val="heading 6"/>
    <w:basedOn w:val="Normale"/>
    <w:next w:val="Normale"/>
    <w:qFormat/>
    <w:pPr>
      <w:keepNext/>
      <w:jc w:val="center"/>
      <w:outlineLvl w:val="5"/>
    </w:pPr>
    <w:rPr>
      <w:rFonts w:ascii="Garamond" w:hAnsi="Garamond"/>
      <w:sz w:val="24"/>
    </w:rPr>
  </w:style>
  <w:style w:type="paragraph" w:styleId="Titolo7">
    <w:name w:val="heading 7"/>
    <w:basedOn w:val="Normale"/>
    <w:next w:val="Normale"/>
    <w:qFormat/>
    <w:pPr>
      <w:keepNext/>
      <w:jc w:val="center"/>
      <w:outlineLvl w:val="6"/>
    </w:pPr>
    <w:rPr>
      <w:rFonts w:ascii="Georgia" w:hAnsi="Georgia"/>
      <w:b/>
      <w:snapToGrid w:val="0"/>
      <w:color w:val="000000"/>
      <w:sz w:val="24"/>
    </w:rPr>
  </w:style>
  <w:style w:type="paragraph" w:styleId="Titolo8">
    <w:name w:val="heading 8"/>
    <w:basedOn w:val="Normale"/>
    <w:next w:val="Normale"/>
    <w:qFormat/>
    <w:pPr>
      <w:keepNext/>
      <w:jc w:val="center"/>
      <w:outlineLvl w:val="7"/>
    </w:pPr>
    <w:rPr>
      <w:rFonts w:ascii="Garamond" w:hAnsi="Garamond"/>
      <w:b/>
      <w:snapToGrid w:val="0"/>
      <w:color w:val="000000"/>
      <w:sz w:val="28"/>
    </w:rPr>
  </w:style>
  <w:style w:type="paragraph" w:styleId="Titolo9">
    <w:name w:val="heading 9"/>
    <w:basedOn w:val="Normale"/>
    <w:next w:val="Normale"/>
    <w:qFormat/>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semiHidden/>
    <w:pPr>
      <w:spacing w:before="360" w:after="360"/>
    </w:pPr>
    <w:rPr>
      <w:b/>
      <w:caps/>
      <w:sz w:val="22"/>
      <w:u w:val="single"/>
    </w:rPr>
  </w:style>
  <w:style w:type="character" w:styleId="Collegamentoipertestuale">
    <w:name w:val="Hyperlink"/>
    <w:uiPriority w:val="99"/>
    <w:rPr>
      <w:color w:val="006666"/>
      <w:u w:val="single"/>
    </w:rPr>
  </w:style>
  <w:style w:type="paragraph" w:styleId="Intestazione">
    <w:name w:val="header"/>
    <w:basedOn w:val="Normale"/>
    <w:autoRedefine/>
    <w:pPr>
      <w:pBdr>
        <w:bottom w:val="single" w:sz="4" w:space="1" w:color="auto"/>
      </w:pBdr>
      <w:tabs>
        <w:tab w:val="center" w:pos="4819"/>
        <w:tab w:val="right" w:pos="9638"/>
      </w:tabs>
      <w:jc w:val="right"/>
    </w:pPr>
    <w:rPr>
      <w:rFonts w:ascii="Arial" w:hAnsi="Arial"/>
      <w:b/>
    </w:rPr>
  </w:style>
  <w:style w:type="paragraph" w:styleId="Pidipagina">
    <w:name w:val="footer"/>
    <w:basedOn w:val="Normale"/>
    <w:pPr>
      <w:tabs>
        <w:tab w:val="center" w:pos="4819"/>
        <w:tab w:val="right" w:pos="9638"/>
      </w:tabs>
    </w:pPr>
  </w:style>
  <w:style w:type="character" w:styleId="Numeropagina">
    <w:name w:val="page number"/>
    <w:rPr>
      <w:rFonts w:ascii="Arial" w:hAnsi="Arial"/>
      <w:sz w:val="20"/>
    </w:rPr>
  </w:style>
  <w:style w:type="paragraph" w:styleId="Testofumetto">
    <w:name w:val="Balloon Text"/>
    <w:basedOn w:val="Normale"/>
    <w:semiHidden/>
    <w:rPr>
      <w:rFonts w:ascii="Tahoma" w:hAnsi="Tahoma" w:cs="Tahoma"/>
      <w:sz w:val="16"/>
      <w:szCs w:val="16"/>
    </w:rPr>
  </w:style>
  <w:style w:type="paragraph" w:styleId="Rientrocorpodeltesto2">
    <w:name w:val="Body Text Indent 2"/>
    <w:basedOn w:val="Normale"/>
    <w:pPr>
      <w:numPr>
        <w:numId w:val="4"/>
      </w:numPr>
      <w:ind w:right="454"/>
      <w:jc w:val="both"/>
    </w:pPr>
    <w:rPr>
      <w:rFonts w:ascii="Arial" w:hAnsi="Arial"/>
      <w:sz w:val="24"/>
    </w:rPr>
  </w:style>
  <w:style w:type="paragraph" w:styleId="Corpotesto">
    <w:name w:val="Body Text"/>
    <w:basedOn w:val="Normale"/>
    <w:link w:val="CorpotestoCarattere"/>
    <w:pPr>
      <w:ind w:left="454" w:right="612"/>
      <w:jc w:val="both"/>
    </w:pPr>
    <w:rPr>
      <w:rFonts w:ascii="Arial" w:hAnsi="Arial"/>
      <w:bCs/>
      <w:iCs/>
      <w:sz w:val="24"/>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Sommario2">
    <w:name w:val="toc 2"/>
    <w:basedOn w:val="Normale"/>
    <w:next w:val="Normale"/>
    <w:uiPriority w:val="39"/>
    <w:pPr>
      <w:tabs>
        <w:tab w:val="left" w:pos="570"/>
        <w:tab w:val="right" w:leader="dot" w:pos="9061"/>
      </w:tabs>
      <w:spacing w:before="120" w:after="120"/>
      <w:ind w:right="284"/>
      <w:jc w:val="both"/>
    </w:pPr>
    <w:rPr>
      <w:rFonts w:ascii="Arial" w:hAnsi="Arial"/>
      <w:b/>
      <w:smallCaps/>
      <w:noProof/>
      <w:sz w:val="24"/>
    </w:rPr>
  </w:style>
  <w:style w:type="paragraph" w:styleId="Sommario3">
    <w:name w:val="toc 3"/>
    <w:basedOn w:val="Normale"/>
    <w:next w:val="Normale"/>
    <w:uiPriority w:val="39"/>
    <w:pPr>
      <w:tabs>
        <w:tab w:val="right" w:leader="dot" w:pos="9061"/>
      </w:tabs>
      <w:spacing w:before="60" w:after="60"/>
      <w:ind w:right="284"/>
    </w:pPr>
    <w:rPr>
      <w:rFonts w:ascii="Arial" w:hAnsi="Arial"/>
      <w:b/>
      <w:i/>
      <w:noProof/>
      <w:sz w:val="22"/>
    </w:rPr>
  </w:style>
  <w:style w:type="character" w:customStyle="1" w:styleId="CorpodeltestoCarattere">
    <w:name w:val="Corpo del testo Carattere"/>
    <w:rPr>
      <w:sz w:val="24"/>
      <w:szCs w:val="24"/>
      <w:lang w:val="it-IT" w:eastAsia="it-IT" w:bidi="ar-SA"/>
    </w:rPr>
  </w:style>
  <w:style w:type="paragraph" w:customStyle="1" w:styleId="Stile1">
    <w:name w:val="Stile1"/>
    <w:basedOn w:val="Intestazione"/>
    <w:rPr>
      <w:b w:val="0"/>
      <w:u w:val="single"/>
    </w:rPr>
  </w:style>
  <w:style w:type="paragraph" w:customStyle="1" w:styleId="Stile2">
    <w:name w:val="Stile2"/>
    <w:basedOn w:val="Intestazione"/>
    <w:rPr>
      <w:b w:val="0"/>
      <w:i/>
      <w:u w:val="single"/>
    </w:rPr>
  </w:style>
  <w:style w:type="paragraph" w:customStyle="1" w:styleId="ChapterTitle">
    <w:name w:val="Chapter Title"/>
    <w:basedOn w:val="Titolo7"/>
    <w:autoRedefine/>
    <w:rsid w:val="00F63AF6"/>
    <w:pPr>
      <w:tabs>
        <w:tab w:val="left" w:pos="8931"/>
      </w:tabs>
      <w:spacing w:before="360" w:after="360"/>
      <w:ind w:left="426" w:right="850"/>
    </w:pPr>
    <w:rPr>
      <w:rFonts w:ascii="Arial" w:hAnsi="Arial"/>
      <w:caps/>
      <w:sz w:val="28"/>
    </w:rPr>
  </w:style>
  <w:style w:type="paragraph" w:styleId="Rientrocorpodeltesto">
    <w:name w:val="Body Text Indent"/>
    <w:basedOn w:val="Normale"/>
    <w:pPr>
      <w:numPr>
        <w:numId w:val="5"/>
      </w:numPr>
      <w:ind w:right="612"/>
      <w:jc w:val="both"/>
    </w:pPr>
    <w:rPr>
      <w:rFonts w:ascii="Arial" w:hAnsi="Arial"/>
      <w:sz w:val="24"/>
    </w:rPr>
  </w:style>
  <w:style w:type="paragraph" w:styleId="Rientrocorpodeltesto3">
    <w:name w:val="Body Text Indent 3"/>
    <w:basedOn w:val="Normale"/>
    <w:pPr>
      <w:ind w:left="426"/>
      <w:jc w:val="both"/>
    </w:pPr>
    <w:rPr>
      <w:rFonts w:ascii="Garamond" w:hAnsi="Garamond"/>
      <w:i/>
      <w:snapToGrid w:val="0"/>
      <w:sz w:val="24"/>
    </w:rPr>
  </w:style>
  <w:style w:type="paragraph" w:customStyle="1" w:styleId="text">
    <w:name w:val="text"/>
    <w:basedOn w:val="Normale"/>
    <w:pPr>
      <w:spacing w:after="200" w:line="280" w:lineRule="exact"/>
      <w:jc w:val="both"/>
    </w:pPr>
    <w:rPr>
      <w:lang w:val="en-GB"/>
    </w:rPr>
  </w:style>
  <w:style w:type="paragraph" w:styleId="Mappadocumento">
    <w:name w:val="Document Map"/>
    <w:basedOn w:val="Normale"/>
    <w:semiHidden/>
    <w:pPr>
      <w:shd w:val="clear" w:color="auto" w:fill="000080"/>
    </w:pPr>
    <w:rPr>
      <w:rFonts w:ascii="Tahoma" w:hAnsi="Tahoma"/>
    </w:rPr>
  </w:style>
  <w:style w:type="paragraph" w:styleId="Sommario4">
    <w:name w:val="toc 4"/>
    <w:basedOn w:val="Normale"/>
    <w:next w:val="Normale"/>
    <w:semiHidden/>
    <w:pPr>
      <w:tabs>
        <w:tab w:val="left" w:pos="9061"/>
      </w:tabs>
    </w:pPr>
    <w:rPr>
      <w:rFonts w:ascii="Arial" w:hAnsi="Arial"/>
      <w:i/>
      <w:sz w:val="22"/>
    </w:rPr>
  </w:style>
  <w:style w:type="paragraph" w:styleId="Sommario5">
    <w:name w:val="toc 5"/>
    <w:basedOn w:val="Normale"/>
    <w:next w:val="Normale"/>
    <w:autoRedefine/>
    <w:semiHidden/>
    <w:rPr>
      <w:rFonts w:ascii="Arial" w:hAnsi="Arial"/>
      <w:sz w:val="22"/>
    </w:rPr>
  </w:style>
  <w:style w:type="paragraph" w:styleId="Sommario6">
    <w:name w:val="toc 6"/>
    <w:basedOn w:val="Normale"/>
    <w:next w:val="Normale"/>
    <w:autoRedefine/>
    <w:semiHidden/>
    <w:rPr>
      <w:sz w:val="22"/>
    </w:rPr>
  </w:style>
  <w:style w:type="paragraph" w:styleId="Sommario7">
    <w:name w:val="toc 7"/>
    <w:basedOn w:val="Normale"/>
    <w:next w:val="Normale"/>
    <w:autoRedefine/>
    <w:semiHidden/>
    <w:rPr>
      <w:sz w:val="22"/>
    </w:rPr>
  </w:style>
  <w:style w:type="paragraph" w:styleId="Sommario8">
    <w:name w:val="toc 8"/>
    <w:basedOn w:val="Normale"/>
    <w:next w:val="Normale"/>
    <w:autoRedefine/>
    <w:semiHidden/>
    <w:rPr>
      <w:sz w:val="22"/>
    </w:rPr>
  </w:style>
  <w:style w:type="paragraph" w:styleId="Sommario9">
    <w:name w:val="toc 9"/>
    <w:basedOn w:val="Normale"/>
    <w:next w:val="Normale"/>
    <w:autoRedefine/>
    <w:semiHidden/>
    <w:rPr>
      <w:sz w:val="22"/>
    </w:rPr>
  </w:style>
  <w:style w:type="paragraph" w:styleId="Corpodeltesto2">
    <w:name w:val="Body Text 2"/>
    <w:basedOn w:val="Normale"/>
    <w:pPr>
      <w:jc w:val="center"/>
    </w:pPr>
    <w:rPr>
      <w:rFonts w:ascii="Garamond" w:hAnsi="Garamond"/>
      <w:sz w:val="24"/>
    </w:rPr>
  </w:style>
  <w:style w:type="paragraph" w:styleId="Indicedellefigure">
    <w:name w:val="table of figures"/>
    <w:basedOn w:val="Normale"/>
    <w:next w:val="Normale"/>
    <w:semiHidden/>
    <w:pPr>
      <w:ind w:left="400" w:hanging="400"/>
    </w:pPr>
  </w:style>
  <w:style w:type="paragraph" w:customStyle="1" w:styleId="L1">
    <w:name w:val="L1"/>
    <w:basedOn w:val="Normale"/>
    <w:pPr>
      <w:numPr>
        <w:numId w:val="1"/>
      </w:numPr>
      <w:jc w:val="both"/>
    </w:pPr>
    <w:rPr>
      <w:rFonts w:ascii="Garamond" w:hAnsi="Garamond"/>
      <w:sz w:val="24"/>
    </w:rPr>
  </w:style>
  <w:style w:type="paragraph" w:customStyle="1" w:styleId="L2">
    <w:name w:val="L2"/>
    <w:basedOn w:val="Normale"/>
    <w:pPr>
      <w:numPr>
        <w:ilvl w:val="1"/>
        <w:numId w:val="1"/>
      </w:numPr>
      <w:jc w:val="both"/>
    </w:pPr>
    <w:rPr>
      <w:rFonts w:ascii="Garamond" w:hAnsi="Garamond"/>
      <w:b/>
      <w:sz w:val="24"/>
    </w:rPr>
  </w:style>
  <w:style w:type="paragraph" w:customStyle="1" w:styleId="L3">
    <w:name w:val="L3"/>
    <w:basedOn w:val="Normale"/>
    <w:pPr>
      <w:numPr>
        <w:ilvl w:val="2"/>
        <w:numId w:val="1"/>
      </w:numPr>
      <w:jc w:val="both"/>
    </w:pPr>
    <w:rPr>
      <w:rFonts w:ascii="Garamond" w:hAnsi="Garamond"/>
      <w:i/>
      <w:sz w:val="24"/>
    </w:rPr>
  </w:style>
  <w:style w:type="paragraph" w:customStyle="1" w:styleId="B1">
    <w:name w:val="B1"/>
    <w:basedOn w:val="Normale"/>
    <w:autoRedefine/>
    <w:pPr>
      <w:numPr>
        <w:numId w:val="2"/>
      </w:numPr>
      <w:jc w:val="both"/>
    </w:pPr>
    <w:rPr>
      <w:rFonts w:ascii="Garamond" w:hAnsi="Garamond"/>
      <w:b/>
      <w:sz w:val="24"/>
    </w:rPr>
  </w:style>
  <w:style w:type="paragraph" w:customStyle="1" w:styleId="L4">
    <w:name w:val="L4"/>
    <w:basedOn w:val="L3"/>
    <w:pPr>
      <w:numPr>
        <w:ilvl w:val="3"/>
      </w:numPr>
      <w:tabs>
        <w:tab w:val="clear" w:pos="1080"/>
        <w:tab w:val="num" w:pos="360"/>
      </w:tabs>
    </w:pPr>
  </w:style>
  <w:style w:type="paragraph" w:customStyle="1" w:styleId="B2">
    <w:name w:val="B2"/>
    <w:basedOn w:val="Normale"/>
    <w:autoRedefine/>
    <w:pPr>
      <w:numPr>
        <w:ilvl w:val="1"/>
        <w:numId w:val="2"/>
      </w:numPr>
      <w:jc w:val="both"/>
    </w:pPr>
    <w:rPr>
      <w:rFonts w:ascii="Garamond" w:hAnsi="Garamond"/>
      <w:b/>
      <w:sz w:val="24"/>
    </w:rPr>
  </w:style>
  <w:style w:type="paragraph" w:customStyle="1" w:styleId="B3">
    <w:name w:val="B3"/>
    <w:basedOn w:val="Normale"/>
    <w:autoRedefine/>
    <w:pPr>
      <w:numPr>
        <w:ilvl w:val="2"/>
        <w:numId w:val="2"/>
      </w:numPr>
      <w:jc w:val="both"/>
    </w:pPr>
    <w:rPr>
      <w:rFonts w:ascii="Garamond" w:hAnsi="Garamond"/>
      <w:i/>
      <w:sz w:val="24"/>
    </w:rPr>
  </w:style>
  <w:style w:type="paragraph" w:styleId="Corpodeltesto3">
    <w:name w:val="Body Text 3"/>
    <w:basedOn w:val="Normale"/>
    <w:autoRedefine/>
    <w:pPr>
      <w:ind w:left="454"/>
    </w:pPr>
    <w:rPr>
      <w:rFonts w:ascii="Arial" w:hAnsi="Arial"/>
      <w:b/>
      <w:snapToGrid w:val="0"/>
      <w:color w:val="000000"/>
      <w:sz w:val="24"/>
    </w:rPr>
  </w:style>
  <w:style w:type="paragraph" w:customStyle="1" w:styleId="NormaleWeb1">
    <w:name w:val="Normale (Web)1"/>
    <w:basedOn w:val="Normale"/>
    <w:pPr>
      <w:spacing w:before="100" w:beforeAutospacing="1" w:after="100" w:afterAutospacing="1"/>
    </w:pPr>
    <w:rPr>
      <w:rFonts w:ascii="Arial Unicode MS" w:eastAsia="Arial Unicode MS" w:hAnsi="Arial Unicode MS" w:cs="Arial Unicode MS"/>
      <w:color w:val="0033CC"/>
      <w:sz w:val="24"/>
      <w:szCs w:val="24"/>
    </w:rPr>
  </w:style>
  <w:style w:type="paragraph" w:styleId="Didascalia">
    <w:name w:val="caption"/>
    <w:basedOn w:val="Normale"/>
    <w:next w:val="Normale"/>
    <w:qFormat/>
    <w:pPr>
      <w:ind w:left="454"/>
      <w:jc w:val="center"/>
    </w:pPr>
    <w:rPr>
      <w:rFonts w:ascii="Garamond" w:hAnsi="Garamond"/>
      <w:sz w:val="24"/>
    </w:rPr>
  </w:style>
  <w:style w:type="paragraph" w:customStyle="1" w:styleId="xl30">
    <w:name w:val="xl30"/>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5">
    <w:name w:val="xl25"/>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3">
    <w:name w:val="xl23"/>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7">
    <w:name w:val="xl2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Collegamentovisitato">
    <w:name w:val="FollowedHyperlink"/>
    <w:rPr>
      <w:color w:val="800080"/>
      <w:u w:val="single"/>
    </w:rPr>
  </w:style>
  <w:style w:type="paragraph" w:customStyle="1" w:styleId="E1">
    <w:name w:val="E1"/>
    <w:basedOn w:val="L1"/>
    <w:autoRedefine/>
    <w:pPr>
      <w:numPr>
        <w:numId w:val="6"/>
      </w:numPr>
    </w:pPr>
    <w:rPr>
      <w:b/>
    </w:rPr>
  </w:style>
  <w:style w:type="character" w:styleId="Enfasigrassetto">
    <w:name w:val="Strong"/>
    <w:qFormat/>
    <w:rPr>
      <w:b/>
      <w:bCs/>
    </w:rPr>
  </w:style>
  <w:style w:type="paragraph" w:customStyle="1" w:styleId="Intestazione2">
    <w:name w:val="Intestazione 2"/>
    <w:basedOn w:val="Intestazione"/>
    <w:pPr>
      <w:pBdr>
        <w:bottom w:val="none" w:sz="0" w:space="0" w:color="auto"/>
      </w:pBdr>
      <w:jc w:val="left"/>
    </w:pPr>
    <w:rPr>
      <w:rFonts w:cs="Arial"/>
      <w:i/>
    </w:rPr>
  </w:style>
  <w:style w:type="paragraph" w:customStyle="1" w:styleId="Rientrocorpodeltesto1">
    <w:name w:val="Rientro corpo del testo 1"/>
    <w:basedOn w:val="Rientrocorpodeltesto"/>
    <w:pPr>
      <w:numPr>
        <w:numId w:val="3"/>
      </w:numPr>
    </w:pPr>
    <w:rPr>
      <w:b/>
    </w:rPr>
  </w:style>
  <w:style w:type="paragraph" w:customStyle="1" w:styleId="primolivellobullet">
    <w:name w:val="primo livello bullet"/>
    <w:basedOn w:val="Corpotesto"/>
    <w:pPr>
      <w:numPr>
        <w:numId w:val="7"/>
      </w:numPr>
    </w:pPr>
  </w:style>
  <w:style w:type="paragraph" w:styleId="Testodelblocco">
    <w:name w:val="Block Text"/>
    <w:basedOn w:val="Normale"/>
    <w:pPr>
      <w:ind w:left="1134" w:right="612"/>
      <w:jc w:val="both"/>
    </w:pPr>
    <w:rPr>
      <w:rFonts w:ascii="Arial" w:hAnsi="Arial" w:cs="Arial"/>
      <w:sz w:val="24"/>
    </w:rPr>
  </w:style>
  <w:style w:type="character" w:styleId="Rimandocommento">
    <w:name w:val="annotation reference"/>
    <w:semiHidden/>
    <w:rsid w:val="00983064"/>
    <w:rPr>
      <w:sz w:val="16"/>
      <w:szCs w:val="16"/>
    </w:rPr>
  </w:style>
  <w:style w:type="paragraph" w:styleId="Testocommento">
    <w:name w:val="annotation text"/>
    <w:basedOn w:val="Normale"/>
    <w:semiHidden/>
    <w:rsid w:val="00983064"/>
  </w:style>
  <w:style w:type="paragraph" w:styleId="Soggettocommento">
    <w:name w:val="annotation subject"/>
    <w:basedOn w:val="Testocommento"/>
    <w:next w:val="Testocommento"/>
    <w:semiHidden/>
    <w:rsid w:val="00983064"/>
    <w:rPr>
      <w:b/>
      <w:bCs/>
    </w:rPr>
  </w:style>
  <w:style w:type="paragraph" w:styleId="Paragrafoelenco">
    <w:name w:val="List Paragraph"/>
    <w:basedOn w:val="Normale"/>
    <w:uiPriority w:val="34"/>
    <w:qFormat/>
    <w:rsid w:val="004E6252"/>
    <w:pPr>
      <w:ind w:left="720"/>
      <w:contextualSpacing/>
    </w:pPr>
  </w:style>
  <w:style w:type="character" w:customStyle="1" w:styleId="CorpotestoCarattere">
    <w:name w:val="Corpo testo Carattere"/>
    <w:basedOn w:val="Carpredefinitoparagrafo"/>
    <w:link w:val="Corpotesto"/>
    <w:rsid w:val="001F29DF"/>
    <w:rPr>
      <w:rFonts w:ascii="Arial" w:hAnsi="Arial"/>
      <w:bCs/>
      <w:iCs/>
      <w:sz w:val="24"/>
    </w:rPr>
  </w:style>
  <w:style w:type="paragraph" w:styleId="Revisione">
    <w:name w:val="Revision"/>
    <w:hidden/>
    <w:uiPriority w:val="99"/>
    <w:semiHidden/>
    <w:rsid w:val="006576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1">
    <w:name w:val="heading 1"/>
    <w:basedOn w:val="Titolo2"/>
    <w:next w:val="Normale"/>
    <w:autoRedefine/>
    <w:qFormat/>
    <w:pPr>
      <w:numPr>
        <w:ilvl w:val="0"/>
      </w:numPr>
      <w:outlineLvl w:val="0"/>
    </w:pPr>
    <w:rPr>
      <w:caps w:val="0"/>
    </w:rPr>
  </w:style>
  <w:style w:type="paragraph" w:styleId="Titolo2">
    <w:name w:val="heading 2"/>
    <w:next w:val="Normale"/>
    <w:qFormat/>
    <w:pPr>
      <w:keepNext/>
      <w:numPr>
        <w:ilvl w:val="1"/>
        <w:numId w:val="11"/>
      </w:numPr>
      <w:spacing w:before="720" w:after="360"/>
      <w:ind w:right="612"/>
      <w:outlineLvl w:val="1"/>
    </w:pPr>
    <w:rPr>
      <w:rFonts w:ascii="Arial" w:hAnsi="Arial"/>
      <w:b/>
      <w:caps/>
      <w:kern w:val="32"/>
      <w:sz w:val="24"/>
      <w:szCs w:val="24"/>
    </w:rPr>
  </w:style>
  <w:style w:type="paragraph" w:styleId="Titolo3">
    <w:name w:val="heading 3"/>
    <w:next w:val="Normale"/>
    <w:qFormat/>
    <w:pPr>
      <w:keepNext/>
      <w:numPr>
        <w:ilvl w:val="2"/>
        <w:numId w:val="11"/>
      </w:numPr>
      <w:spacing w:before="360" w:after="240"/>
      <w:ind w:right="612"/>
      <w:jc w:val="both"/>
      <w:outlineLvl w:val="2"/>
    </w:pPr>
    <w:rPr>
      <w:rFonts w:ascii="Arial" w:hAnsi="Arial"/>
      <w:b/>
      <w:i/>
      <w:sz w:val="24"/>
    </w:rPr>
  </w:style>
  <w:style w:type="paragraph" w:styleId="Titolo4">
    <w:name w:val="heading 4"/>
    <w:next w:val="Normale"/>
    <w:qFormat/>
    <w:pPr>
      <w:numPr>
        <w:ilvl w:val="3"/>
        <w:numId w:val="11"/>
      </w:numPr>
      <w:spacing w:before="120" w:after="120"/>
      <w:ind w:right="612"/>
      <w:outlineLvl w:val="3"/>
    </w:pPr>
    <w:rPr>
      <w:rFonts w:ascii="Arial" w:hAnsi="Arial" w:cs="Arial"/>
      <w:i/>
      <w:sz w:val="24"/>
      <w:szCs w:val="24"/>
    </w:rPr>
  </w:style>
  <w:style w:type="paragraph" w:styleId="Titolo5">
    <w:name w:val="heading 5"/>
    <w:basedOn w:val="Titolo4"/>
    <w:next w:val="Normale"/>
    <w:autoRedefine/>
    <w:qFormat/>
    <w:rsid w:val="00C40C10"/>
    <w:pPr>
      <w:numPr>
        <w:ilvl w:val="4"/>
      </w:numPr>
      <w:tabs>
        <w:tab w:val="left" w:pos="567"/>
        <w:tab w:val="left" w:pos="1620"/>
      </w:tabs>
      <w:ind w:left="1620" w:hanging="1080"/>
      <w:outlineLvl w:val="4"/>
    </w:pPr>
    <w:rPr>
      <w:i w:val="0"/>
      <w:color w:val="0000FF"/>
      <w:sz w:val="22"/>
      <w:szCs w:val="22"/>
      <w:u w:val="single"/>
    </w:rPr>
  </w:style>
  <w:style w:type="paragraph" w:styleId="Titolo6">
    <w:name w:val="heading 6"/>
    <w:basedOn w:val="Normale"/>
    <w:next w:val="Normale"/>
    <w:qFormat/>
    <w:pPr>
      <w:keepNext/>
      <w:jc w:val="center"/>
      <w:outlineLvl w:val="5"/>
    </w:pPr>
    <w:rPr>
      <w:rFonts w:ascii="Garamond" w:hAnsi="Garamond"/>
      <w:sz w:val="24"/>
    </w:rPr>
  </w:style>
  <w:style w:type="paragraph" w:styleId="Titolo7">
    <w:name w:val="heading 7"/>
    <w:basedOn w:val="Normale"/>
    <w:next w:val="Normale"/>
    <w:qFormat/>
    <w:pPr>
      <w:keepNext/>
      <w:jc w:val="center"/>
      <w:outlineLvl w:val="6"/>
    </w:pPr>
    <w:rPr>
      <w:rFonts w:ascii="Georgia" w:hAnsi="Georgia"/>
      <w:b/>
      <w:snapToGrid w:val="0"/>
      <w:color w:val="000000"/>
      <w:sz w:val="24"/>
    </w:rPr>
  </w:style>
  <w:style w:type="paragraph" w:styleId="Titolo8">
    <w:name w:val="heading 8"/>
    <w:basedOn w:val="Normale"/>
    <w:next w:val="Normale"/>
    <w:qFormat/>
    <w:pPr>
      <w:keepNext/>
      <w:jc w:val="center"/>
      <w:outlineLvl w:val="7"/>
    </w:pPr>
    <w:rPr>
      <w:rFonts w:ascii="Garamond" w:hAnsi="Garamond"/>
      <w:b/>
      <w:snapToGrid w:val="0"/>
      <w:color w:val="000000"/>
      <w:sz w:val="28"/>
    </w:rPr>
  </w:style>
  <w:style w:type="paragraph" w:styleId="Titolo9">
    <w:name w:val="heading 9"/>
    <w:basedOn w:val="Normale"/>
    <w:next w:val="Normale"/>
    <w:qFormat/>
    <w:pPr>
      <w:keepNext/>
      <w:jc w:val="center"/>
      <w:outlineLvl w:val="8"/>
    </w:pPr>
    <w:rPr>
      <w:rFonts w:ascii="Garamond" w:hAnsi="Garamond"/>
      <w:b/>
      <w:snapToGrid w:val="0"/>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semiHidden/>
    <w:pPr>
      <w:spacing w:before="360" w:after="360"/>
    </w:pPr>
    <w:rPr>
      <w:b/>
      <w:caps/>
      <w:sz w:val="22"/>
      <w:u w:val="single"/>
    </w:rPr>
  </w:style>
  <w:style w:type="character" w:styleId="Collegamentoipertestuale">
    <w:name w:val="Hyperlink"/>
    <w:uiPriority w:val="99"/>
    <w:rPr>
      <w:color w:val="006666"/>
      <w:u w:val="single"/>
    </w:rPr>
  </w:style>
  <w:style w:type="paragraph" w:styleId="Intestazione">
    <w:name w:val="header"/>
    <w:basedOn w:val="Normale"/>
    <w:autoRedefine/>
    <w:pPr>
      <w:pBdr>
        <w:bottom w:val="single" w:sz="4" w:space="1" w:color="auto"/>
      </w:pBdr>
      <w:tabs>
        <w:tab w:val="center" w:pos="4819"/>
        <w:tab w:val="right" w:pos="9638"/>
      </w:tabs>
      <w:jc w:val="right"/>
    </w:pPr>
    <w:rPr>
      <w:rFonts w:ascii="Arial" w:hAnsi="Arial"/>
      <w:b/>
    </w:rPr>
  </w:style>
  <w:style w:type="paragraph" w:styleId="Pidipagina">
    <w:name w:val="footer"/>
    <w:basedOn w:val="Normale"/>
    <w:pPr>
      <w:tabs>
        <w:tab w:val="center" w:pos="4819"/>
        <w:tab w:val="right" w:pos="9638"/>
      </w:tabs>
    </w:pPr>
  </w:style>
  <w:style w:type="character" w:styleId="Numeropagina">
    <w:name w:val="page number"/>
    <w:rPr>
      <w:rFonts w:ascii="Arial" w:hAnsi="Arial"/>
      <w:sz w:val="20"/>
    </w:rPr>
  </w:style>
  <w:style w:type="paragraph" w:styleId="Testofumetto">
    <w:name w:val="Balloon Text"/>
    <w:basedOn w:val="Normale"/>
    <w:semiHidden/>
    <w:rPr>
      <w:rFonts w:ascii="Tahoma" w:hAnsi="Tahoma" w:cs="Tahoma"/>
      <w:sz w:val="16"/>
      <w:szCs w:val="16"/>
    </w:rPr>
  </w:style>
  <w:style w:type="paragraph" w:styleId="Rientrocorpodeltesto2">
    <w:name w:val="Body Text Indent 2"/>
    <w:basedOn w:val="Normale"/>
    <w:pPr>
      <w:numPr>
        <w:numId w:val="4"/>
      </w:numPr>
      <w:ind w:right="454"/>
      <w:jc w:val="both"/>
    </w:pPr>
    <w:rPr>
      <w:rFonts w:ascii="Arial" w:hAnsi="Arial"/>
      <w:sz w:val="24"/>
    </w:rPr>
  </w:style>
  <w:style w:type="paragraph" w:styleId="Corpotesto">
    <w:name w:val="Body Text"/>
    <w:basedOn w:val="Normale"/>
    <w:link w:val="CorpotestoCarattere"/>
    <w:pPr>
      <w:ind w:left="454" w:right="612"/>
      <w:jc w:val="both"/>
    </w:pPr>
    <w:rPr>
      <w:rFonts w:ascii="Arial" w:hAnsi="Arial"/>
      <w:bCs/>
      <w:iCs/>
      <w:sz w:val="24"/>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Sommario2">
    <w:name w:val="toc 2"/>
    <w:basedOn w:val="Normale"/>
    <w:next w:val="Normale"/>
    <w:uiPriority w:val="39"/>
    <w:pPr>
      <w:tabs>
        <w:tab w:val="left" w:pos="570"/>
        <w:tab w:val="right" w:leader="dot" w:pos="9061"/>
      </w:tabs>
      <w:spacing w:before="120" w:after="120"/>
      <w:ind w:right="284"/>
      <w:jc w:val="both"/>
    </w:pPr>
    <w:rPr>
      <w:rFonts w:ascii="Arial" w:hAnsi="Arial"/>
      <w:b/>
      <w:smallCaps/>
      <w:noProof/>
      <w:sz w:val="24"/>
    </w:rPr>
  </w:style>
  <w:style w:type="paragraph" w:styleId="Sommario3">
    <w:name w:val="toc 3"/>
    <w:basedOn w:val="Normale"/>
    <w:next w:val="Normale"/>
    <w:uiPriority w:val="39"/>
    <w:pPr>
      <w:tabs>
        <w:tab w:val="right" w:leader="dot" w:pos="9061"/>
      </w:tabs>
      <w:spacing w:before="60" w:after="60"/>
      <w:ind w:right="284"/>
    </w:pPr>
    <w:rPr>
      <w:rFonts w:ascii="Arial" w:hAnsi="Arial"/>
      <w:b/>
      <w:i/>
      <w:noProof/>
      <w:sz w:val="22"/>
    </w:rPr>
  </w:style>
  <w:style w:type="character" w:customStyle="1" w:styleId="CorpodeltestoCarattere">
    <w:name w:val="Corpo del testo Carattere"/>
    <w:rPr>
      <w:sz w:val="24"/>
      <w:szCs w:val="24"/>
      <w:lang w:val="it-IT" w:eastAsia="it-IT" w:bidi="ar-SA"/>
    </w:rPr>
  </w:style>
  <w:style w:type="paragraph" w:customStyle="1" w:styleId="Stile1">
    <w:name w:val="Stile1"/>
    <w:basedOn w:val="Intestazione"/>
    <w:rPr>
      <w:b w:val="0"/>
      <w:u w:val="single"/>
    </w:rPr>
  </w:style>
  <w:style w:type="paragraph" w:customStyle="1" w:styleId="Stile2">
    <w:name w:val="Stile2"/>
    <w:basedOn w:val="Intestazione"/>
    <w:rPr>
      <w:b w:val="0"/>
      <w:i/>
      <w:u w:val="single"/>
    </w:rPr>
  </w:style>
  <w:style w:type="paragraph" w:customStyle="1" w:styleId="ChapterTitle">
    <w:name w:val="Chapter Title"/>
    <w:basedOn w:val="Titolo7"/>
    <w:autoRedefine/>
    <w:rsid w:val="00F63AF6"/>
    <w:pPr>
      <w:tabs>
        <w:tab w:val="left" w:pos="8931"/>
      </w:tabs>
      <w:spacing w:before="360" w:after="360"/>
      <w:ind w:left="426" w:right="850"/>
    </w:pPr>
    <w:rPr>
      <w:rFonts w:ascii="Arial" w:hAnsi="Arial"/>
      <w:caps/>
      <w:sz w:val="28"/>
    </w:rPr>
  </w:style>
  <w:style w:type="paragraph" w:styleId="Rientrocorpodeltesto">
    <w:name w:val="Body Text Indent"/>
    <w:basedOn w:val="Normale"/>
    <w:pPr>
      <w:numPr>
        <w:numId w:val="5"/>
      </w:numPr>
      <w:ind w:right="612"/>
      <w:jc w:val="both"/>
    </w:pPr>
    <w:rPr>
      <w:rFonts w:ascii="Arial" w:hAnsi="Arial"/>
      <w:sz w:val="24"/>
    </w:rPr>
  </w:style>
  <w:style w:type="paragraph" w:styleId="Rientrocorpodeltesto3">
    <w:name w:val="Body Text Indent 3"/>
    <w:basedOn w:val="Normale"/>
    <w:pPr>
      <w:ind w:left="426"/>
      <w:jc w:val="both"/>
    </w:pPr>
    <w:rPr>
      <w:rFonts w:ascii="Garamond" w:hAnsi="Garamond"/>
      <w:i/>
      <w:snapToGrid w:val="0"/>
      <w:sz w:val="24"/>
    </w:rPr>
  </w:style>
  <w:style w:type="paragraph" w:customStyle="1" w:styleId="text">
    <w:name w:val="text"/>
    <w:basedOn w:val="Normale"/>
    <w:pPr>
      <w:spacing w:after="200" w:line="280" w:lineRule="exact"/>
      <w:jc w:val="both"/>
    </w:pPr>
    <w:rPr>
      <w:lang w:val="en-GB"/>
    </w:rPr>
  </w:style>
  <w:style w:type="paragraph" w:styleId="Mappadocumento">
    <w:name w:val="Document Map"/>
    <w:basedOn w:val="Normale"/>
    <w:semiHidden/>
    <w:pPr>
      <w:shd w:val="clear" w:color="auto" w:fill="000080"/>
    </w:pPr>
    <w:rPr>
      <w:rFonts w:ascii="Tahoma" w:hAnsi="Tahoma"/>
    </w:rPr>
  </w:style>
  <w:style w:type="paragraph" w:styleId="Sommario4">
    <w:name w:val="toc 4"/>
    <w:basedOn w:val="Normale"/>
    <w:next w:val="Normale"/>
    <w:semiHidden/>
    <w:pPr>
      <w:tabs>
        <w:tab w:val="left" w:pos="9061"/>
      </w:tabs>
    </w:pPr>
    <w:rPr>
      <w:rFonts w:ascii="Arial" w:hAnsi="Arial"/>
      <w:i/>
      <w:sz w:val="22"/>
    </w:rPr>
  </w:style>
  <w:style w:type="paragraph" w:styleId="Sommario5">
    <w:name w:val="toc 5"/>
    <w:basedOn w:val="Normale"/>
    <w:next w:val="Normale"/>
    <w:autoRedefine/>
    <w:semiHidden/>
    <w:rPr>
      <w:rFonts w:ascii="Arial" w:hAnsi="Arial"/>
      <w:sz w:val="22"/>
    </w:rPr>
  </w:style>
  <w:style w:type="paragraph" w:styleId="Sommario6">
    <w:name w:val="toc 6"/>
    <w:basedOn w:val="Normale"/>
    <w:next w:val="Normale"/>
    <w:autoRedefine/>
    <w:semiHidden/>
    <w:rPr>
      <w:sz w:val="22"/>
    </w:rPr>
  </w:style>
  <w:style w:type="paragraph" w:styleId="Sommario7">
    <w:name w:val="toc 7"/>
    <w:basedOn w:val="Normale"/>
    <w:next w:val="Normale"/>
    <w:autoRedefine/>
    <w:semiHidden/>
    <w:rPr>
      <w:sz w:val="22"/>
    </w:rPr>
  </w:style>
  <w:style w:type="paragraph" w:styleId="Sommario8">
    <w:name w:val="toc 8"/>
    <w:basedOn w:val="Normale"/>
    <w:next w:val="Normale"/>
    <w:autoRedefine/>
    <w:semiHidden/>
    <w:rPr>
      <w:sz w:val="22"/>
    </w:rPr>
  </w:style>
  <w:style w:type="paragraph" w:styleId="Sommario9">
    <w:name w:val="toc 9"/>
    <w:basedOn w:val="Normale"/>
    <w:next w:val="Normale"/>
    <w:autoRedefine/>
    <w:semiHidden/>
    <w:rPr>
      <w:sz w:val="22"/>
    </w:rPr>
  </w:style>
  <w:style w:type="paragraph" w:styleId="Corpodeltesto2">
    <w:name w:val="Body Text 2"/>
    <w:basedOn w:val="Normale"/>
    <w:pPr>
      <w:jc w:val="center"/>
    </w:pPr>
    <w:rPr>
      <w:rFonts w:ascii="Garamond" w:hAnsi="Garamond"/>
      <w:sz w:val="24"/>
    </w:rPr>
  </w:style>
  <w:style w:type="paragraph" w:styleId="Indicedellefigure">
    <w:name w:val="table of figures"/>
    <w:basedOn w:val="Normale"/>
    <w:next w:val="Normale"/>
    <w:semiHidden/>
    <w:pPr>
      <w:ind w:left="400" w:hanging="400"/>
    </w:pPr>
  </w:style>
  <w:style w:type="paragraph" w:customStyle="1" w:styleId="L1">
    <w:name w:val="L1"/>
    <w:basedOn w:val="Normale"/>
    <w:pPr>
      <w:numPr>
        <w:numId w:val="1"/>
      </w:numPr>
      <w:jc w:val="both"/>
    </w:pPr>
    <w:rPr>
      <w:rFonts w:ascii="Garamond" w:hAnsi="Garamond"/>
      <w:sz w:val="24"/>
    </w:rPr>
  </w:style>
  <w:style w:type="paragraph" w:customStyle="1" w:styleId="L2">
    <w:name w:val="L2"/>
    <w:basedOn w:val="Normale"/>
    <w:pPr>
      <w:numPr>
        <w:ilvl w:val="1"/>
        <w:numId w:val="1"/>
      </w:numPr>
      <w:jc w:val="both"/>
    </w:pPr>
    <w:rPr>
      <w:rFonts w:ascii="Garamond" w:hAnsi="Garamond"/>
      <w:b/>
      <w:sz w:val="24"/>
    </w:rPr>
  </w:style>
  <w:style w:type="paragraph" w:customStyle="1" w:styleId="L3">
    <w:name w:val="L3"/>
    <w:basedOn w:val="Normale"/>
    <w:pPr>
      <w:numPr>
        <w:ilvl w:val="2"/>
        <w:numId w:val="1"/>
      </w:numPr>
      <w:jc w:val="both"/>
    </w:pPr>
    <w:rPr>
      <w:rFonts w:ascii="Garamond" w:hAnsi="Garamond"/>
      <w:i/>
      <w:sz w:val="24"/>
    </w:rPr>
  </w:style>
  <w:style w:type="paragraph" w:customStyle="1" w:styleId="B1">
    <w:name w:val="B1"/>
    <w:basedOn w:val="Normale"/>
    <w:autoRedefine/>
    <w:pPr>
      <w:numPr>
        <w:numId w:val="2"/>
      </w:numPr>
      <w:jc w:val="both"/>
    </w:pPr>
    <w:rPr>
      <w:rFonts w:ascii="Garamond" w:hAnsi="Garamond"/>
      <w:b/>
      <w:sz w:val="24"/>
    </w:rPr>
  </w:style>
  <w:style w:type="paragraph" w:customStyle="1" w:styleId="L4">
    <w:name w:val="L4"/>
    <w:basedOn w:val="L3"/>
    <w:pPr>
      <w:numPr>
        <w:ilvl w:val="3"/>
      </w:numPr>
      <w:tabs>
        <w:tab w:val="clear" w:pos="1080"/>
        <w:tab w:val="num" w:pos="360"/>
      </w:tabs>
    </w:pPr>
  </w:style>
  <w:style w:type="paragraph" w:customStyle="1" w:styleId="B2">
    <w:name w:val="B2"/>
    <w:basedOn w:val="Normale"/>
    <w:autoRedefine/>
    <w:pPr>
      <w:numPr>
        <w:ilvl w:val="1"/>
        <w:numId w:val="2"/>
      </w:numPr>
      <w:jc w:val="both"/>
    </w:pPr>
    <w:rPr>
      <w:rFonts w:ascii="Garamond" w:hAnsi="Garamond"/>
      <w:b/>
      <w:sz w:val="24"/>
    </w:rPr>
  </w:style>
  <w:style w:type="paragraph" w:customStyle="1" w:styleId="B3">
    <w:name w:val="B3"/>
    <w:basedOn w:val="Normale"/>
    <w:autoRedefine/>
    <w:pPr>
      <w:numPr>
        <w:ilvl w:val="2"/>
        <w:numId w:val="2"/>
      </w:numPr>
      <w:jc w:val="both"/>
    </w:pPr>
    <w:rPr>
      <w:rFonts w:ascii="Garamond" w:hAnsi="Garamond"/>
      <w:i/>
      <w:sz w:val="24"/>
    </w:rPr>
  </w:style>
  <w:style w:type="paragraph" w:styleId="Corpodeltesto3">
    <w:name w:val="Body Text 3"/>
    <w:basedOn w:val="Normale"/>
    <w:autoRedefine/>
    <w:pPr>
      <w:ind w:left="454"/>
    </w:pPr>
    <w:rPr>
      <w:rFonts w:ascii="Arial" w:hAnsi="Arial"/>
      <w:b/>
      <w:snapToGrid w:val="0"/>
      <w:color w:val="000000"/>
      <w:sz w:val="24"/>
    </w:rPr>
  </w:style>
  <w:style w:type="paragraph" w:customStyle="1" w:styleId="NormaleWeb1">
    <w:name w:val="Normale (Web)1"/>
    <w:basedOn w:val="Normale"/>
    <w:pPr>
      <w:spacing w:before="100" w:beforeAutospacing="1" w:after="100" w:afterAutospacing="1"/>
    </w:pPr>
    <w:rPr>
      <w:rFonts w:ascii="Arial Unicode MS" w:eastAsia="Arial Unicode MS" w:hAnsi="Arial Unicode MS" w:cs="Arial Unicode MS"/>
      <w:color w:val="0033CC"/>
      <w:sz w:val="24"/>
      <w:szCs w:val="24"/>
    </w:rPr>
  </w:style>
  <w:style w:type="paragraph" w:styleId="Didascalia">
    <w:name w:val="caption"/>
    <w:basedOn w:val="Normale"/>
    <w:next w:val="Normale"/>
    <w:qFormat/>
    <w:pPr>
      <w:ind w:left="454"/>
      <w:jc w:val="center"/>
    </w:pPr>
    <w:rPr>
      <w:rFonts w:ascii="Garamond" w:hAnsi="Garamond"/>
      <w:sz w:val="24"/>
    </w:rPr>
  </w:style>
  <w:style w:type="paragraph" w:customStyle="1" w:styleId="xl30">
    <w:name w:val="xl30"/>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5">
    <w:name w:val="xl25"/>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6">
    <w:name w:val="xl26"/>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3">
    <w:name w:val="xl23"/>
    <w:basedOn w:val="Normale"/>
    <w:pPr>
      <w:shd w:val="clear" w:color="auto" w:fill="FFFF00"/>
      <w:spacing w:before="100" w:beforeAutospacing="1" w:after="100" w:afterAutospacing="1"/>
    </w:pPr>
    <w:rPr>
      <w:rFonts w:ascii="Arial" w:eastAsia="Arial Unicode MS" w:hAnsi="Arial" w:cs="Arial Unicode MS"/>
      <w:b/>
      <w:bCs/>
      <w:sz w:val="24"/>
      <w:szCs w:val="24"/>
    </w:rPr>
  </w:style>
  <w:style w:type="paragraph" w:customStyle="1" w:styleId="xl24">
    <w:name w:val="xl24"/>
    <w:basedOn w:val="Normal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27">
    <w:name w:val="xl27"/>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28">
    <w:name w:val="xl28"/>
    <w:basedOn w:val="Normal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4"/>
      <w:szCs w:val="24"/>
    </w:rPr>
  </w:style>
  <w:style w:type="paragraph" w:customStyle="1" w:styleId="xl29">
    <w:name w:val="xl29"/>
    <w:basedOn w:val="Normal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character" w:styleId="Collegamentovisitato">
    <w:name w:val="FollowedHyperlink"/>
    <w:rPr>
      <w:color w:val="800080"/>
      <w:u w:val="single"/>
    </w:rPr>
  </w:style>
  <w:style w:type="paragraph" w:customStyle="1" w:styleId="E1">
    <w:name w:val="E1"/>
    <w:basedOn w:val="L1"/>
    <w:autoRedefine/>
    <w:pPr>
      <w:numPr>
        <w:numId w:val="6"/>
      </w:numPr>
    </w:pPr>
    <w:rPr>
      <w:b/>
    </w:rPr>
  </w:style>
  <w:style w:type="character" w:styleId="Enfasigrassetto">
    <w:name w:val="Strong"/>
    <w:qFormat/>
    <w:rPr>
      <w:b/>
      <w:bCs/>
    </w:rPr>
  </w:style>
  <w:style w:type="paragraph" w:customStyle="1" w:styleId="Intestazione2">
    <w:name w:val="Intestazione 2"/>
    <w:basedOn w:val="Intestazione"/>
    <w:pPr>
      <w:pBdr>
        <w:bottom w:val="none" w:sz="0" w:space="0" w:color="auto"/>
      </w:pBdr>
      <w:jc w:val="left"/>
    </w:pPr>
    <w:rPr>
      <w:rFonts w:cs="Arial"/>
      <w:i/>
    </w:rPr>
  </w:style>
  <w:style w:type="paragraph" w:customStyle="1" w:styleId="Rientrocorpodeltesto1">
    <w:name w:val="Rientro corpo del testo 1"/>
    <w:basedOn w:val="Rientrocorpodeltesto"/>
    <w:pPr>
      <w:numPr>
        <w:numId w:val="3"/>
      </w:numPr>
    </w:pPr>
    <w:rPr>
      <w:b/>
    </w:rPr>
  </w:style>
  <w:style w:type="paragraph" w:customStyle="1" w:styleId="primolivellobullet">
    <w:name w:val="primo livello bullet"/>
    <w:basedOn w:val="Corpotesto"/>
    <w:pPr>
      <w:numPr>
        <w:numId w:val="7"/>
      </w:numPr>
    </w:pPr>
  </w:style>
  <w:style w:type="paragraph" w:styleId="Testodelblocco">
    <w:name w:val="Block Text"/>
    <w:basedOn w:val="Normale"/>
    <w:pPr>
      <w:ind w:left="1134" w:right="612"/>
      <w:jc w:val="both"/>
    </w:pPr>
    <w:rPr>
      <w:rFonts w:ascii="Arial" w:hAnsi="Arial" w:cs="Arial"/>
      <w:sz w:val="24"/>
    </w:rPr>
  </w:style>
  <w:style w:type="character" w:styleId="Rimandocommento">
    <w:name w:val="annotation reference"/>
    <w:semiHidden/>
    <w:rsid w:val="00983064"/>
    <w:rPr>
      <w:sz w:val="16"/>
      <w:szCs w:val="16"/>
    </w:rPr>
  </w:style>
  <w:style w:type="paragraph" w:styleId="Testocommento">
    <w:name w:val="annotation text"/>
    <w:basedOn w:val="Normale"/>
    <w:semiHidden/>
    <w:rsid w:val="00983064"/>
  </w:style>
  <w:style w:type="paragraph" w:styleId="Soggettocommento">
    <w:name w:val="annotation subject"/>
    <w:basedOn w:val="Testocommento"/>
    <w:next w:val="Testocommento"/>
    <w:semiHidden/>
    <w:rsid w:val="00983064"/>
    <w:rPr>
      <w:b/>
      <w:bCs/>
    </w:rPr>
  </w:style>
  <w:style w:type="paragraph" w:styleId="Paragrafoelenco">
    <w:name w:val="List Paragraph"/>
    <w:basedOn w:val="Normale"/>
    <w:uiPriority w:val="34"/>
    <w:qFormat/>
    <w:rsid w:val="004E6252"/>
    <w:pPr>
      <w:ind w:left="720"/>
      <w:contextualSpacing/>
    </w:pPr>
  </w:style>
  <w:style w:type="character" w:customStyle="1" w:styleId="CorpotestoCarattere">
    <w:name w:val="Corpo testo Carattere"/>
    <w:basedOn w:val="Carpredefinitoparagrafo"/>
    <w:link w:val="Corpotesto"/>
    <w:rsid w:val="001F29DF"/>
    <w:rPr>
      <w:rFonts w:ascii="Arial" w:hAnsi="Arial"/>
      <w:bCs/>
      <w:iCs/>
      <w:sz w:val="24"/>
    </w:rPr>
  </w:style>
  <w:style w:type="paragraph" w:styleId="Revisione">
    <w:name w:val="Revision"/>
    <w:hidden/>
    <w:uiPriority w:val="99"/>
    <w:semiHidden/>
    <w:rsid w:val="00657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827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edimi-shp-01\c$\TMS\Logo\Marchio%20Edison%20piccolo.gif" TargetMode="External"/><Relationship Id="rId1" Type="http://schemas.openxmlformats.org/officeDocument/2006/relationships/image" Target="media/image1.png"/><Relationship Id="rId4" Type="http://schemas.openxmlformats.org/officeDocument/2006/relationships/image" Target="file:///\\edimi-shp-01\c$\TMS\Logo\Marchio%20Edison%20piccolo.gi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nrica.PCENRICA\Dati%20applicazioni\Microsoft\Modelli\Template%20Codici%20Edison.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97A68-06DE-41E9-B64C-9447D4DDC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Codici Edison</Template>
  <TotalTime>1</TotalTime>
  <Pages>34</Pages>
  <Words>10445</Words>
  <Characters>59539</Characters>
  <Application>Microsoft Office Word</Application>
  <DocSecurity>0</DocSecurity>
  <Lines>496</Lines>
  <Paragraphs>139</Paragraphs>
  <ScaleCrop>false</ScaleCrop>
  <HeadingPairs>
    <vt:vector size="2" baseType="variant">
      <vt:variant>
        <vt:lpstr>Titolo</vt:lpstr>
      </vt:variant>
      <vt:variant>
        <vt:i4>1</vt:i4>
      </vt:variant>
    </vt:vector>
  </HeadingPairs>
  <TitlesOfParts>
    <vt:vector size="1" baseType="lpstr">
      <vt:lpstr>Capitolo 3 - Descrizione dei servizi</vt:lpstr>
    </vt:vector>
  </TitlesOfParts>
  <Company/>
  <LinksUpToDate>false</LinksUpToDate>
  <CharactersWithSpaces>69845</CharactersWithSpaces>
  <SharedDoc>false</SharedDoc>
  <HLinks>
    <vt:vector size="144" baseType="variant">
      <vt:variant>
        <vt:i4>1376311</vt:i4>
      </vt:variant>
      <vt:variant>
        <vt:i4>134</vt:i4>
      </vt:variant>
      <vt:variant>
        <vt:i4>0</vt:i4>
      </vt:variant>
      <vt:variant>
        <vt:i4>5</vt:i4>
      </vt:variant>
      <vt:variant>
        <vt:lpwstr/>
      </vt:variant>
      <vt:variant>
        <vt:lpwstr>_Toc341276224</vt:lpwstr>
      </vt:variant>
      <vt:variant>
        <vt:i4>1376311</vt:i4>
      </vt:variant>
      <vt:variant>
        <vt:i4>128</vt:i4>
      </vt:variant>
      <vt:variant>
        <vt:i4>0</vt:i4>
      </vt:variant>
      <vt:variant>
        <vt:i4>5</vt:i4>
      </vt:variant>
      <vt:variant>
        <vt:lpwstr/>
      </vt:variant>
      <vt:variant>
        <vt:lpwstr>_Toc341276223</vt:lpwstr>
      </vt:variant>
      <vt:variant>
        <vt:i4>1376311</vt:i4>
      </vt:variant>
      <vt:variant>
        <vt:i4>122</vt:i4>
      </vt:variant>
      <vt:variant>
        <vt:i4>0</vt:i4>
      </vt:variant>
      <vt:variant>
        <vt:i4>5</vt:i4>
      </vt:variant>
      <vt:variant>
        <vt:lpwstr/>
      </vt:variant>
      <vt:variant>
        <vt:lpwstr>_Toc341276222</vt:lpwstr>
      </vt:variant>
      <vt:variant>
        <vt:i4>1376311</vt:i4>
      </vt:variant>
      <vt:variant>
        <vt:i4>116</vt:i4>
      </vt:variant>
      <vt:variant>
        <vt:i4>0</vt:i4>
      </vt:variant>
      <vt:variant>
        <vt:i4>5</vt:i4>
      </vt:variant>
      <vt:variant>
        <vt:lpwstr/>
      </vt:variant>
      <vt:variant>
        <vt:lpwstr>_Toc341276221</vt:lpwstr>
      </vt:variant>
      <vt:variant>
        <vt:i4>1376311</vt:i4>
      </vt:variant>
      <vt:variant>
        <vt:i4>110</vt:i4>
      </vt:variant>
      <vt:variant>
        <vt:i4>0</vt:i4>
      </vt:variant>
      <vt:variant>
        <vt:i4>5</vt:i4>
      </vt:variant>
      <vt:variant>
        <vt:lpwstr/>
      </vt:variant>
      <vt:variant>
        <vt:lpwstr>_Toc341276220</vt:lpwstr>
      </vt:variant>
      <vt:variant>
        <vt:i4>1441847</vt:i4>
      </vt:variant>
      <vt:variant>
        <vt:i4>104</vt:i4>
      </vt:variant>
      <vt:variant>
        <vt:i4>0</vt:i4>
      </vt:variant>
      <vt:variant>
        <vt:i4>5</vt:i4>
      </vt:variant>
      <vt:variant>
        <vt:lpwstr/>
      </vt:variant>
      <vt:variant>
        <vt:lpwstr>_Toc341276219</vt:lpwstr>
      </vt:variant>
      <vt:variant>
        <vt:i4>1441847</vt:i4>
      </vt:variant>
      <vt:variant>
        <vt:i4>98</vt:i4>
      </vt:variant>
      <vt:variant>
        <vt:i4>0</vt:i4>
      </vt:variant>
      <vt:variant>
        <vt:i4>5</vt:i4>
      </vt:variant>
      <vt:variant>
        <vt:lpwstr/>
      </vt:variant>
      <vt:variant>
        <vt:lpwstr>_Toc341276218</vt:lpwstr>
      </vt:variant>
      <vt:variant>
        <vt:i4>1441847</vt:i4>
      </vt:variant>
      <vt:variant>
        <vt:i4>92</vt:i4>
      </vt:variant>
      <vt:variant>
        <vt:i4>0</vt:i4>
      </vt:variant>
      <vt:variant>
        <vt:i4>5</vt:i4>
      </vt:variant>
      <vt:variant>
        <vt:lpwstr/>
      </vt:variant>
      <vt:variant>
        <vt:lpwstr>_Toc341276217</vt:lpwstr>
      </vt:variant>
      <vt:variant>
        <vt:i4>1441847</vt:i4>
      </vt:variant>
      <vt:variant>
        <vt:i4>86</vt:i4>
      </vt:variant>
      <vt:variant>
        <vt:i4>0</vt:i4>
      </vt:variant>
      <vt:variant>
        <vt:i4>5</vt:i4>
      </vt:variant>
      <vt:variant>
        <vt:lpwstr/>
      </vt:variant>
      <vt:variant>
        <vt:lpwstr>_Toc341276216</vt:lpwstr>
      </vt:variant>
      <vt:variant>
        <vt:i4>1441847</vt:i4>
      </vt:variant>
      <vt:variant>
        <vt:i4>80</vt:i4>
      </vt:variant>
      <vt:variant>
        <vt:i4>0</vt:i4>
      </vt:variant>
      <vt:variant>
        <vt:i4>5</vt:i4>
      </vt:variant>
      <vt:variant>
        <vt:lpwstr/>
      </vt:variant>
      <vt:variant>
        <vt:lpwstr>_Toc341276215</vt:lpwstr>
      </vt:variant>
      <vt:variant>
        <vt:i4>1441847</vt:i4>
      </vt:variant>
      <vt:variant>
        <vt:i4>74</vt:i4>
      </vt:variant>
      <vt:variant>
        <vt:i4>0</vt:i4>
      </vt:variant>
      <vt:variant>
        <vt:i4>5</vt:i4>
      </vt:variant>
      <vt:variant>
        <vt:lpwstr/>
      </vt:variant>
      <vt:variant>
        <vt:lpwstr>_Toc341276214</vt:lpwstr>
      </vt:variant>
      <vt:variant>
        <vt:i4>1441847</vt:i4>
      </vt:variant>
      <vt:variant>
        <vt:i4>68</vt:i4>
      </vt:variant>
      <vt:variant>
        <vt:i4>0</vt:i4>
      </vt:variant>
      <vt:variant>
        <vt:i4>5</vt:i4>
      </vt:variant>
      <vt:variant>
        <vt:lpwstr/>
      </vt:variant>
      <vt:variant>
        <vt:lpwstr>_Toc341276213</vt:lpwstr>
      </vt:variant>
      <vt:variant>
        <vt:i4>1441847</vt:i4>
      </vt:variant>
      <vt:variant>
        <vt:i4>62</vt:i4>
      </vt:variant>
      <vt:variant>
        <vt:i4>0</vt:i4>
      </vt:variant>
      <vt:variant>
        <vt:i4>5</vt:i4>
      </vt:variant>
      <vt:variant>
        <vt:lpwstr/>
      </vt:variant>
      <vt:variant>
        <vt:lpwstr>_Toc341276212</vt:lpwstr>
      </vt:variant>
      <vt:variant>
        <vt:i4>1441847</vt:i4>
      </vt:variant>
      <vt:variant>
        <vt:i4>56</vt:i4>
      </vt:variant>
      <vt:variant>
        <vt:i4>0</vt:i4>
      </vt:variant>
      <vt:variant>
        <vt:i4>5</vt:i4>
      </vt:variant>
      <vt:variant>
        <vt:lpwstr/>
      </vt:variant>
      <vt:variant>
        <vt:lpwstr>_Toc341276211</vt:lpwstr>
      </vt:variant>
      <vt:variant>
        <vt:i4>1441847</vt:i4>
      </vt:variant>
      <vt:variant>
        <vt:i4>50</vt:i4>
      </vt:variant>
      <vt:variant>
        <vt:i4>0</vt:i4>
      </vt:variant>
      <vt:variant>
        <vt:i4>5</vt:i4>
      </vt:variant>
      <vt:variant>
        <vt:lpwstr/>
      </vt:variant>
      <vt:variant>
        <vt:lpwstr>_Toc341276210</vt:lpwstr>
      </vt:variant>
      <vt:variant>
        <vt:i4>1507383</vt:i4>
      </vt:variant>
      <vt:variant>
        <vt:i4>44</vt:i4>
      </vt:variant>
      <vt:variant>
        <vt:i4>0</vt:i4>
      </vt:variant>
      <vt:variant>
        <vt:i4>5</vt:i4>
      </vt:variant>
      <vt:variant>
        <vt:lpwstr/>
      </vt:variant>
      <vt:variant>
        <vt:lpwstr>_Toc341276209</vt:lpwstr>
      </vt:variant>
      <vt:variant>
        <vt:i4>1507383</vt:i4>
      </vt:variant>
      <vt:variant>
        <vt:i4>38</vt:i4>
      </vt:variant>
      <vt:variant>
        <vt:i4>0</vt:i4>
      </vt:variant>
      <vt:variant>
        <vt:i4>5</vt:i4>
      </vt:variant>
      <vt:variant>
        <vt:lpwstr/>
      </vt:variant>
      <vt:variant>
        <vt:lpwstr>_Toc341276208</vt:lpwstr>
      </vt:variant>
      <vt:variant>
        <vt:i4>1507383</vt:i4>
      </vt:variant>
      <vt:variant>
        <vt:i4>32</vt:i4>
      </vt:variant>
      <vt:variant>
        <vt:i4>0</vt:i4>
      </vt:variant>
      <vt:variant>
        <vt:i4>5</vt:i4>
      </vt:variant>
      <vt:variant>
        <vt:lpwstr/>
      </vt:variant>
      <vt:variant>
        <vt:lpwstr>_Toc341276207</vt:lpwstr>
      </vt:variant>
      <vt:variant>
        <vt:i4>1507383</vt:i4>
      </vt:variant>
      <vt:variant>
        <vt:i4>26</vt:i4>
      </vt:variant>
      <vt:variant>
        <vt:i4>0</vt:i4>
      </vt:variant>
      <vt:variant>
        <vt:i4>5</vt:i4>
      </vt:variant>
      <vt:variant>
        <vt:lpwstr/>
      </vt:variant>
      <vt:variant>
        <vt:lpwstr>_Toc341276206</vt:lpwstr>
      </vt:variant>
      <vt:variant>
        <vt:i4>1507383</vt:i4>
      </vt:variant>
      <vt:variant>
        <vt:i4>20</vt:i4>
      </vt:variant>
      <vt:variant>
        <vt:i4>0</vt:i4>
      </vt:variant>
      <vt:variant>
        <vt:i4>5</vt:i4>
      </vt:variant>
      <vt:variant>
        <vt:lpwstr/>
      </vt:variant>
      <vt:variant>
        <vt:lpwstr>_Toc341276205</vt:lpwstr>
      </vt:variant>
      <vt:variant>
        <vt:i4>1507383</vt:i4>
      </vt:variant>
      <vt:variant>
        <vt:i4>14</vt:i4>
      </vt:variant>
      <vt:variant>
        <vt:i4>0</vt:i4>
      </vt:variant>
      <vt:variant>
        <vt:i4>5</vt:i4>
      </vt:variant>
      <vt:variant>
        <vt:lpwstr/>
      </vt:variant>
      <vt:variant>
        <vt:lpwstr>_Toc341276204</vt:lpwstr>
      </vt:variant>
      <vt:variant>
        <vt:i4>1507383</vt:i4>
      </vt:variant>
      <vt:variant>
        <vt:i4>8</vt:i4>
      </vt:variant>
      <vt:variant>
        <vt:i4>0</vt:i4>
      </vt:variant>
      <vt:variant>
        <vt:i4>5</vt:i4>
      </vt:variant>
      <vt:variant>
        <vt:lpwstr/>
      </vt:variant>
      <vt:variant>
        <vt:lpwstr>_Toc341276203</vt:lpwstr>
      </vt:variant>
      <vt:variant>
        <vt:i4>1507383</vt:i4>
      </vt:variant>
      <vt:variant>
        <vt:i4>2</vt:i4>
      </vt:variant>
      <vt:variant>
        <vt:i4>0</vt:i4>
      </vt:variant>
      <vt:variant>
        <vt:i4>5</vt:i4>
      </vt:variant>
      <vt:variant>
        <vt:lpwstr/>
      </vt:variant>
      <vt:variant>
        <vt:lpwstr>_Toc341276202</vt:lpwstr>
      </vt:variant>
      <vt:variant>
        <vt:i4>7864420</vt:i4>
      </vt:variant>
      <vt:variant>
        <vt:i4>-1</vt:i4>
      </vt:variant>
      <vt:variant>
        <vt:i4>2051</vt:i4>
      </vt:variant>
      <vt:variant>
        <vt:i4>1</vt:i4>
      </vt:variant>
      <vt:variant>
        <vt:lpwstr>\\edimi-shp-01\c$\TMS\Logo\Marchio Edison piccolo.gif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Capitolo 3 - Descrizione dei servizi</dc:title>
  <dc:creator>Merello Paolo</dc:creator>
  <cp:lastModifiedBy>Esposito, Danilo</cp:lastModifiedBy>
  <cp:revision>3</cp:revision>
  <cp:lastPrinted>2013-10-08T13:09:00Z</cp:lastPrinted>
  <dcterms:created xsi:type="dcterms:W3CDTF">2014-04-02T14:49:00Z</dcterms:created>
  <dcterms:modified xsi:type="dcterms:W3CDTF">2014-04-02T14:50:00Z</dcterms:modified>
</cp:coreProperties>
</file>