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52A" w:rsidRPr="007F182A" w:rsidRDefault="00AA252A" w:rsidP="00D968A1">
      <w:pPr>
        <w:pStyle w:val="ChapterTitle"/>
      </w:pPr>
      <w:r w:rsidRPr="007F182A">
        <w:t>Capitolo 7</w:t>
      </w:r>
    </w:p>
    <w:p w:rsidR="00AA252A" w:rsidRPr="007F182A" w:rsidRDefault="00AA252A" w:rsidP="00D968A1">
      <w:pPr>
        <w:pStyle w:val="ChapterTitle"/>
      </w:pPr>
      <w:r w:rsidRPr="007F182A">
        <w:t>transazioni di capacità e di gas</w:t>
      </w:r>
    </w:p>
    <w:bookmarkStart w:id="0" w:name="_Toc110741147"/>
    <w:p w:rsidR="007C7C9D" w:rsidRDefault="00AA252A">
      <w:pPr>
        <w:pStyle w:val="Sommario2"/>
        <w:rPr>
          <w:rFonts w:asciiTheme="minorHAnsi" w:eastAsiaTheme="minorEastAsia" w:hAnsiTheme="minorHAnsi" w:cstheme="minorBidi"/>
          <w:b w:val="0"/>
          <w:smallCaps w:val="0"/>
          <w:sz w:val="22"/>
          <w:szCs w:val="22"/>
        </w:rPr>
      </w:pPr>
      <w:r w:rsidRPr="007F182A">
        <w:fldChar w:fldCharType="begin"/>
      </w:r>
      <w:r w:rsidRPr="007F182A">
        <w:instrText xml:space="preserve"> TOC \o "1-3" \h \z \u </w:instrText>
      </w:r>
      <w:r w:rsidRPr="007F182A">
        <w:fldChar w:fldCharType="separate"/>
      </w:r>
      <w:hyperlink w:anchor="_Toc382302917" w:history="1">
        <w:r w:rsidR="007C7C9D" w:rsidRPr="00D11A47">
          <w:rPr>
            <w:rStyle w:val="Collegamentoipertestuale"/>
          </w:rPr>
          <w:t>7.1 SOGGETTI ABILITATI</w:t>
        </w:r>
        <w:r w:rsidR="007C7C9D">
          <w:rPr>
            <w:webHidden/>
          </w:rPr>
          <w:tab/>
        </w:r>
        <w:r w:rsidR="007C7C9D">
          <w:rPr>
            <w:webHidden/>
          </w:rPr>
          <w:fldChar w:fldCharType="begin"/>
        </w:r>
        <w:r w:rsidR="007C7C9D">
          <w:rPr>
            <w:webHidden/>
          </w:rPr>
          <w:instrText xml:space="preserve"> PAGEREF _Toc382302917 \h </w:instrText>
        </w:r>
        <w:r w:rsidR="007C7C9D">
          <w:rPr>
            <w:webHidden/>
          </w:rPr>
        </w:r>
        <w:r w:rsidR="007C7C9D">
          <w:rPr>
            <w:webHidden/>
          </w:rPr>
          <w:fldChar w:fldCharType="separate"/>
        </w:r>
        <w:r w:rsidR="00CB32B8">
          <w:rPr>
            <w:webHidden/>
          </w:rPr>
          <w:t>134</w:t>
        </w:r>
        <w:r w:rsidR="007C7C9D">
          <w:rPr>
            <w:webHidden/>
          </w:rPr>
          <w:fldChar w:fldCharType="end"/>
        </w:r>
      </w:hyperlink>
    </w:p>
    <w:p w:rsidR="007C7C9D" w:rsidRDefault="00AC52AF">
      <w:pPr>
        <w:pStyle w:val="Sommario2"/>
        <w:rPr>
          <w:rFonts w:asciiTheme="minorHAnsi" w:eastAsiaTheme="minorEastAsia" w:hAnsiTheme="minorHAnsi" w:cstheme="minorBidi"/>
          <w:b w:val="0"/>
          <w:smallCaps w:val="0"/>
          <w:sz w:val="22"/>
          <w:szCs w:val="22"/>
        </w:rPr>
      </w:pPr>
      <w:hyperlink w:anchor="_Toc382302918" w:history="1">
        <w:r w:rsidR="007C7C9D" w:rsidRPr="00D11A47">
          <w:rPr>
            <w:rStyle w:val="Collegamentoipertestuale"/>
          </w:rPr>
          <w:t>7.2 CESSIONI E SCAMBI DI CAPACITA’ E GAS</w:t>
        </w:r>
        <w:r w:rsidR="007C7C9D">
          <w:rPr>
            <w:webHidden/>
          </w:rPr>
          <w:tab/>
        </w:r>
        <w:r w:rsidR="007C7C9D">
          <w:rPr>
            <w:webHidden/>
          </w:rPr>
          <w:fldChar w:fldCharType="begin"/>
        </w:r>
        <w:r w:rsidR="007C7C9D">
          <w:rPr>
            <w:webHidden/>
          </w:rPr>
          <w:instrText xml:space="preserve"> PAGEREF _Toc382302918 \h </w:instrText>
        </w:r>
        <w:r w:rsidR="007C7C9D">
          <w:rPr>
            <w:webHidden/>
          </w:rPr>
        </w:r>
        <w:r w:rsidR="007C7C9D">
          <w:rPr>
            <w:webHidden/>
          </w:rPr>
          <w:fldChar w:fldCharType="separate"/>
        </w:r>
        <w:r w:rsidR="00CB32B8">
          <w:rPr>
            <w:webHidden/>
          </w:rPr>
          <w:t>134</w:t>
        </w:r>
        <w:r w:rsidR="007C7C9D">
          <w:rPr>
            <w:webHidden/>
          </w:rPr>
          <w:fldChar w:fldCharType="end"/>
        </w:r>
      </w:hyperlink>
    </w:p>
    <w:p w:rsidR="007C7C9D" w:rsidRDefault="00AC52AF">
      <w:pPr>
        <w:pStyle w:val="Sommario2"/>
        <w:rPr>
          <w:rFonts w:asciiTheme="minorHAnsi" w:eastAsiaTheme="minorEastAsia" w:hAnsiTheme="minorHAnsi" w:cstheme="minorBidi"/>
          <w:b w:val="0"/>
          <w:smallCaps w:val="0"/>
          <w:sz w:val="22"/>
          <w:szCs w:val="22"/>
        </w:rPr>
      </w:pPr>
      <w:hyperlink w:anchor="_Toc382302919" w:history="1">
        <w:r w:rsidR="007C7C9D" w:rsidRPr="00D11A47">
          <w:rPr>
            <w:rStyle w:val="Collegamentoipertestuale"/>
          </w:rPr>
          <w:t>7.3 PROCEDURA PER LA RICHIESTA DI CESSIONE E SCAMBIO</w:t>
        </w:r>
        <w:r w:rsidR="007C7C9D">
          <w:rPr>
            <w:webHidden/>
          </w:rPr>
          <w:tab/>
        </w:r>
        <w:r w:rsidR="007C7C9D">
          <w:rPr>
            <w:webHidden/>
          </w:rPr>
          <w:fldChar w:fldCharType="begin"/>
        </w:r>
        <w:r w:rsidR="007C7C9D">
          <w:rPr>
            <w:webHidden/>
          </w:rPr>
          <w:instrText xml:space="preserve"> PAGEREF _Toc382302919 \h </w:instrText>
        </w:r>
        <w:r w:rsidR="007C7C9D">
          <w:rPr>
            <w:webHidden/>
          </w:rPr>
        </w:r>
        <w:r w:rsidR="007C7C9D">
          <w:rPr>
            <w:webHidden/>
          </w:rPr>
          <w:fldChar w:fldCharType="separate"/>
        </w:r>
        <w:r w:rsidR="00CB32B8">
          <w:rPr>
            <w:webHidden/>
          </w:rPr>
          <w:t>135</w:t>
        </w:r>
        <w:r w:rsidR="007C7C9D">
          <w:rPr>
            <w:webHidden/>
          </w:rPr>
          <w:fldChar w:fldCharType="end"/>
        </w:r>
      </w:hyperlink>
    </w:p>
    <w:p w:rsidR="007C7C9D" w:rsidRDefault="00AC52AF">
      <w:pPr>
        <w:pStyle w:val="Sommario3"/>
        <w:rPr>
          <w:rFonts w:asciiTheme="minorHAnsi" w:eastAsiaTheme="minorEastAsia" w:hAnsiTheme="minorHAnsi" w:cstheme="minorBidi"/>
          <w:b w:val="0"/>
          <w:i w:val="0"/>
          <w:szCs w:val="22"/>
        </w:rPr>
      </w:pPr>
      <w:hyperlink w:anchor="_Toc382302920" w:history="1">
        <w:r w:rsidR="007C7C9D" w:rsidRPr="00D11A47">
          <w:rPr>
            <w:rStyle w:val="Collegamentoipertestuale"/>
          </w:rPr>
          <w:t>7.3.1 Richiesta di cessione e/o scambio della Capacità</w:t>
        </w:r>
        <w:r w:rsidR="007C7C9D">
          <w:rPr>
            <w:webHidden/>
          </w:rPr>
          <w:tab/>
        </w:r>
        <w:r w:rsidR="007C7C9D">
          <w:rPr>
            <w:webHidden/>
          </w:rPr>
          <w:fldChar w:fldCharType="begin"/>
        </w:r>
        <w:r w:rsidR="007C7C9D">
          <w:rPr>
            <w:webHidden/>
          </w:rPr>
          <w:instrText xml:space="preserve"> PAGEREF _Toc382302920 \h </w:instrText>
        </w:r>
        <w:r w:rsidR="007C7C9D">
          <w:rPr>
            <w:webHidden/>
          </w:rPr>
        </w:r>
        <w:r w:rsidR="007C7C9D">
          <w:rPr>
            <w:webHidden/>
          </w:rPr>
          <w:fldChar w:fldCharType="separate"/>
        </w:r>
        <w:r w:rsidR="00CB32B8">
          <w:rPr>
            <w:webHidden/>
          </w:rPr>
          <w:t>135</w:t>
        </w:r>
        <w:r w:rsidR="007C7C9D">
          <w:rPr>
            <w:webHidden/>
          </w:rPr>
          <w:fldChar w:fldCharType="end"/>
        </w:r>
      </w:hyperlink>
    </w:p>
    <w:p w:rsidR="007C7C9D" w:rsidRDefault="00AC52AF">
      <w:pPr>
        <w:pStyle w:val="Sommario3"/>
        <w:rPr>
          <w:rFonts w:asciiTheme="minorHAnsi" w:eastAsiaTheme="minorEastAsia" w:hAnsiTheme="minorHAnsi" w:cstheme="minorBidi"/>
          <w:b w:val="0"/>
          <w:i w:val="0"/>
          <w:szCs w:val="22"/>
        </w:rPr>
      </w:pPr>
      <w:hyperlink w:anchor="_Toc382302921" w:history="1">
        <w:r w:rsidR="007C7C9D" w:rsidRPr="00D11A47">
          <w:rPr>
            <w:rStyle w:val="Collegamentoipertestuale"/>
          </w:rPr>
          <w:t>7.3.2 Richiesta di cessione e/o scambio di Prestazione</w:t>
        </w:r>
        <w:r w:rsidR="007C7C9D">
          <w:rPr>
            <w:webHidden/>
          </w:rPr>
          <w:tab/>
        </w:r>
        <w:r w:rsidR="007C7C9D">
          <w:rPr>
            <w:webHidden/>
          </w:rPr>
          <w:fldChar w:fldCharType="begin"/>
        </w:r>
        <w:r w:rsidR="007C7C9D">
          <w:rPr>
            <w:webHidden/>
          </w:rPr>
          <w:instrText xml:space="preserve"> PAGEREF _Toc382302921 \h </w:instrText>
        </w:r>
        <w:r w:rsidR="007C7C9D">
          <w:rPr>
            <w:webHidden/>
          </w:rPr>
        </w:r>
        <w:r w:rsidR="007C7C9D">
          <w:rPr>
            <w:webHidden/>
          </w:rPr>
          <w:fldChar w:fldCharType="separate"/>
        </w:r>
        <w:r w:rsidR="00CB32B8">
          <w:rPr>
            <w:webHidden/>
          </w:rPr>
          <w:t>135</w:t>
        </w:r>
        <w:r w:rsidR="007C7C9D">
          <w:rPr>
            <w:webHidden/>
          </w:rPr>
          <w:fldChar w:fldCharType="end"/>
        </w:r>
      </w:hyperlink>
    </w:p>
    <w:p w:rsidR="007C7C9D" w:rsidRDefault="00AC52AF">
      <w:pPr>
        <w:pStyle w:val="Sommario3"/>
        <w:rPr>
          <w:rFonts w:asciiTheme="minorHAnsi" w:eastAsiaTheme="minorEastAsia" w:hAnsiTheme="minorHAnsi" w:cstheme="minorBidi"/>
          <w:b w:val="0"/>
          <w:i w:val="0"/>
          <w:szCs w:val="22"/>
        </w:rPr>
      </w:pPr>
      <w:hyperlink w:anchor="_Toc382302922" w:history="1">
        <w:r w:rsidR="007C7C9D" w:rsidRPr="00D11A47">
          <w:rPr>
            <w:rStyle w:val="Collegamentoipertestuale"/>
          </w:rPr>
          <w:t>7.3.3 Richiesta di cessione e/o scambio del Gas</w:t>
        </w:r>
        <w:r w:rsidR="007C7C9D">
          <w:rPr>
            <w:webHidden/>
          </w:rPr>
          <w:tab/>
        </w:r>
        <w:r w:rsidR="007C7C9D">
          <w:rPr>
            <w:webHidden/>
          </w:rPr>
          <w:fldChar w:fldCharType="begin"/>
        </w:r>
        <w:r w:rsidR="007C7C9D">
          <w:rPr>
            <w:webHidden/>
          </w:rPr>
          <w:instrText xml:space="preserve"> PAGEREF _Toc382302922 \h </w:instrText>
        </w:r>
        <w:r w:rsidR="007C7C9D">
          <w:rPr>
            <w:webHidden/>
          </w:rPr>
        </w:r>
        <w:r w:rsidR="007C7C9D">
          <w:rPr>
            <w:webHidden/>
          </w:rPr>
          <w:fldChar w:fldCharType="separate"/>
        </w:r>
        <w:r w:rsidR="00CB32B8">
          <w:rPr>
            <w:webHidden/>
          </w:rPr>
          <w:t>136</w:t>
        </w:r>
        <w:r w:rsidR="007C7C9D">
          <w:rPr>
            <w:webHidden/>
          </w:rPr>
          <w:fldChar w:fldCharType="end"/>
        </w:r>
      </w:hyperlink>
    </w:p>
    <w:p w:rsidR="007C7C9D" w:rsidRDefault="00AC52AF">
      <w:pPr>
        <w:pStyle w:val="Sommario3"/>
        <w:rPr>
          <w:rFonts w:asciiTheme="minorHAnsi" w:eastAsiaTheme="minorEastAsia" w:hAnsiTheme="minorHAnsi" w:cstheme="minorBidi"/>
          <w:b w:val="0"/>
          <w:i w:val="0"/>
          <w:szCs w:val="22"/>
        </w:rPr>
      </w:pPr>
      <w:hyperlink w:anchor="_Toc382302923" w:history="1">
        <w:r w:rsidR="007C7C9D" w:rsidRPr="00D11A47">
          <w:rPr>
            <w:rStyle w:val="Collegamentoipertestuale"/>
          </w:rPr>
          <w:t>7.3.4 Termini ed Efficacia della richiesta di transazione</w:t>
        </w:r>
        <w:r w:rsidR="007C7C9D">
          <w:rPr>
            <w:webHidden/>
          </w:rPr>
          <w:tab/>
        </w:r>
        <w:r w:rsidR="007C7C9D">
          <w:rPr>
            <w:webHidden/>
          </w:rPr>
          <w:fldChar w:fldCharType="begin"/>
        </w:r>
        <w:r w:rsidR="007C7C9D">
          <w:rPr>
            <w:webHidden/>
          </w:rPr>
          <w:instrText xml:space="preserve"> PAGEREF _Toc382302923 \h </w:instrText>
        </w:r>
        <w:r w:rsidR="007C7C9D">
          <w:rPr>
            <w:webHidden/>
          </w:rPr>
        </w:r>
        <w:r w:rsidR="007C7C9D">
          <w:rPr>
            <w:webHidden/>
          </w:rPr>
          <w:fldChar w:fldCharType="separate"/>
        </w:r>
        <w:r w:rsidR="00CB32B8">
          <w:rPr>
            <w:webHidden/>
          </w:rPr>
          <w:t>137</w:t>
        </w:r>
        <w:r w:rsidR="007C7C9D">
          <w:rPr>
            <w:webHidden/>
          </w:rPr>
          <w:fldChar w:fldCharType="end"/>
        </w:r>
      </w:hyperlink>
    </w:p>
    <w:p w:rsidR="007C7C9D" w:rsidRDefault="00AC52AF">
      <w:pPr>
        <w:pStyle w:val="Sommario2"/>
        <w:rPr>
          <w:rFonts w:asciiTheme="minorHAnsi" w:eastAsiaTheme="minorEastAsia" w:hAnsiTheme="minorHAnsi" w:cstheme="minorBidi"/>
          <w:b w:val="0"/>
          <w:smallCaps w:val="0"/>
          <w:sz w:val="22"/>
          <w:szCs w:val="22"/>
        </w:rPr>
      </w:pPr>
      <w:hyperlink w:anchor="_Toc382302924" w:history="1">
        <w:r w:rsidR="007C7C9D" w:rsidRPr="00D11A47">
          <w:rPr>
            <w:rStyle w:val="Collegamentoipertestuale"/>
          </w:rPr>
          <w:t>7.4 CESSIONI DI GAS PER IL BILANCIAMENTO</w:t>
        </w:r>
        <w:r w:rsidR="007C7C9D">
          <w:rPr>
            <w:webHidden/>
          </w:rPr>
          <w:tab/>
        </w:r>
        <w:r w:rsidR="007C7C9D">
          <w:rPr>
            <w:webHidden/>
          </w:rPr>
          <w:fldChar w:fldCharType="begin"/>
        </w:r>
        <w:r w:rsidR="007C7C9D">
          <w:rPr>
            <w:webHidden/>
          </w:rPr>
          <w:instrText xml:space="preserve"> PAGEREF _Toc382302924 \h </w:instrText>
        </w:r>
        <w:r w:rsidR="007C7C9D">
          <w:rPr>
            <w:webHidden/>
          </w:rPr>
        </w:r>
        <w:r w:rsidR="007C7C9D">
          <w:rPr>
            <w:webHidden/>
          </w:rPr>
          <w:fldChar w:fldCharType="separate"/>
        </w:r>
        <w:r w:rsidR="00CB32B8">
          <w:rPr>
            <w:webHidden/>
          </w:rPr>
          <w:t>138</w:t>
        </w:r>
        <w:r w:rsidR="007C7C9D">
          <w:rPr>
            <w:webHidden/>
          </w:rPr>
          <w:fldChar w:fldCharType="end"/>
        </w:r>
      </w:hyperlink>
    </w:p>
    <w:p w:rsidR="007C7C9D" w:rsidRDefault="00AC52AF">
      <w:pPr>
        <w:pStyle w:val="Sommario2"/>
        <w:rPr>
          <w:rFonts w:asciiTheme="minorHAnsi" w:eastAsiaTheme="minorEastAsia" w:hAnsiTheme="minorHAnsi" w:cstheme="minorBidi"/>
          <w:b w:val="0"/>
          <w:smallCaps w:val="0"/>
          <w:sz w:val="22"/>
          <w:szCs w:val="22"/>
        </w:rPr>
      </w:pPr>
      <w:hyperlink w:anchor="_Toc382302925" w:history="1">
        <w:r w:rsidR="007C7C9D" w:rsidRPr="00D11A47">
          <w:rPr>
            <w:rStyle w:val="Collegamentoipertestuale"/>
          </w:rPr>
          <w:t>7.5 TITOLARITA’ DELLA CAPACITA’ E/O DEL GAS CEDUTI/SCAMBIATI</w:t>
        </w:r>
        <w:r w:rsidR="007C7C9D">
          <w:rPr>
            <w:webHidden/>
          </w:rPr>
          <w:tab/>
        </w:r>
        <w:r w:rsidR="007C7C9D">
          <w:rPr>
            <w:webHidden/>
          </w:rPr>
          <w:fldChar w:fldCharType="begin"/>
        </w:r>
        <w:r w:rsidR="007C7C9D">
          <w:rPr>
            <w:webHidden/>
          </w:rPr>
          <w:instrText xml:space="preserve"> PAGEREF _Toc382302925 \h </w:instrText>
        </w:r>
        <w:r w:rsidR="007C7C9D">
          <w:rPr>
            <w:webHidden/>
          </w:rPr>
        </w:r>
        <w:r w:rsidR="007C7C9D">
          <w:rPr>
            <w:webHidden/>
          </w:rPr>
          <w:fldChar w:fldCharType="separate"/>
        </w:r>
        <w:r w:rsidR="00CB32B8">
          <w:rPr>
            <w:webHidden/>
          </w:rPr>
          <w:t>139</w:t>
        </w:r>
        <w:r w:rsidR="007C7C9D">
          <w:rPr>
            <w:webHidden/>
          </w:rPr>
          <w:fldChar w:fldCharType="end"/>
        </w:r>
      </w:hyperlink>
    </w:p>
    <w:p w:rsidR="007C7C9D" w:rsidRDefault="00AC52AF">
      <w:pPr>
        <w:pStyle w:val="Sommario2"/>
        <w:rPr>
          <w:rFonts w:asciiTheme="minorHAnsi" w:eastAsiaTheme="minorEastAsia" w:hAnsiTheme="minorHAnsi" w:cstheme="minorBidi"/>
          <w:b w:val="0"/>
          <w:smallCaps w:val="0"/>
          <w:sz w:val="22"/>
          <w:szCs w:val="22"/>
        </w:rPr>
      </w:pPr>
      <w:hyperlink w:anchor="_Toc382302926" w:history="1">
        <w:r w:rsidR="007C7C9D" w:rsidRPr="00D11A47">
          <w:rPr>
            <w:rStyle w:val="Collegamentoipertestuale"/>
          </w:rPr>
          <w:t>7.6 ONERI</w:t>
        </w:r>
        <w:r w:rsidR="007C7C9D">
          <w:rPr>
            <w:webHidden/>
          </w:rPr>
          <w:tab/>
        </w:r>
        <w:r w:rsidR="007C7C9D">
          <w:rPr>
            <w:webHidden/>
          </w:rPr>
          <w:fldChar w:fldCharType="begin"/>
        </w:r>
        <w:r w:rsidR="007C7C9D">
          <w:rPr>
            <w:webHidden/>
          </w:rPr>
          <w:instrText xml:space="preserve"> PAGEREF _Toc382302926 \h </w:instrText>
        </w:r>
        <w:r w:rsidR="007C7C9D">
          <w:rPr>
            <w:webHidden/>
          </w:rPr>
        </w:r>
        <w:r w:rsidR="007C7C9D">
          <w:rPr>
            <w:webHidden/>
          </w:rPr>
          <w:fldChar w:fldCharType="separate"/>
        </w:r>
        <w:r w:rsidR="00CB32B8">
          <w:rPr>
            <w:webHidden/>
          </w:rPr>
          <w:t>140</w:t>
        </w:r>
        <w:r w:rsidR="007C7C9D">
          <w:rPr>
            <w:webHidden/>
          </w:rPr>
          <w:fldChar w:fldCharType="end"/>
        </w:r>
      </w:hyperlink>
    </w:p>
    <w:p w:rsidR="007C7C9D" w:rsidRPr="00DC7B06" w:rsidRDefault="00CA4CEC">
      <w:pPr>
        <w:pStyle w:val="Sommario2"/>
        <w:rPr>
          <w:rFonts w:asciiTheme="minorHAnsi" w:eastAsiaTheme="minorEastAsia" w:hAnsiTheme="minorHAnsi" w:cstheme="minorBidi"/>
          <w:b w:val="0"/>
          <w:smallCaps w:val="0"/>
          <w:strike/>
          <w:sz w:val="22"/>
          <w:szCs w:val="22"/>
          <w:highlight w:val="yellow"/>
          <w:rPrChange w:id="1" w:author="Esposito, Danilo" w:date="2014-04-02T17:26:00Z">
            <w:rPr>
              <w:rFonts w:asciiTheme="minorHAnsi" w:eastAsiaTheme="minorEastAsia" w:hAnsiTheme="minorHAnsi" w:cstheme="minorBidi"/>
              <w:b w:val="0"/>
              <w:smallCaps w:val="0"/>
              <w:sz w:val="22"/>
              <w:szCs w:val="22"/>
            </w:rPr>
          </w:rPrChange>
        </w:rPr>
      </w:pPr>
      <w:r w:rsidRPr="00DC7B06">
        <w:rPr>
          <w:b w:val="0"/>
          <w:smallCaps w:val="0"/>
          <w:strike/>
          <w:highlight w:val="yellow"/>
          <w:rPrChange w:id="2" w:author="Esposito, Danilo" w:date="2014-04-02T17:26:00Z">
            <w:rPr>
              <w:b w:val="0"/>
              <w:smallCaps w:val="0"/>
            </w:rPr>
          </w:rPrChange>
        </w:rPr>
        <w:fldChar w:fldCharType="begin"/>
      </w:r>
      <w:r w:rsidRPr="00DC7B06">
        <w:rPr>
          <w:strike/>
          <w:highlight w:val="yellow"/>
          <w:rPrChange w:id="3" w:author="Esposito, Danilo" w:date="2014-04-02T17:26:00Z">
            <w:rPr/>
          </w:rPrChange>
        </w:rPr>
        <w:instrText xml:space="preserve"> HYPERLINK \l "_Toc382302927" </w:instrText>
      </w:r>
      <w:r w:rsidRPr="00DC7B06">
        <w:rPr>
          <w:b w:val="0"/>
          <w:smallCaps w:val="0"/>
          <w:strike/>
          <w:highlight w:val="yellow"/>
          <w:rPrChange w:id="4" w:author="Esposito, Danilo" w:date="2014-04-02T17:26:00Z">
            <w:rPr>
              <w:b w:val="0"/>
              <w:smallCaps w:val="0"/>
            </w:rPr>
          </w:rPrChange>
        </w:rPr>
        <w:fldChar w:fldCharType="separate"/>
      </w:r>
      <w:r w:rsidR="007C7C9D" w:rsidRPr="00DC7B06">
        <w:rPr>
          <w:rStyle w:val="Collegamentoipertestuale"/>
          <w:strike/>
          <w:highlight w:val="yellow"/>
          <w:rPrChange w:id="5" w:author="Esposito, Danilo" w:date="2014-04-02T17:26:00Z">
            <w:rPr>
              <w:rStyle w:val="Collegamentoipertestuale"/>
            </w:rPr>
          </w:rPrChange>
        </w:rPr>
        <w:t>7.7 TRASFERIMENTI DI CAPACITA’ DI STOCCAGGIO</w:t>
      </w:r>
      <w:r w:rsidR="007C7C9D" w:rsidRPr="00DC7B06">
        <w:rPr>
          <w:strike/>
          <w:webHidden/>
          <w:highlight w:val="yellow"/>
          <w:rPrChange w:id="6" w:author="Esposito, Danilo" w:date="2014-04-02T17:26:00Z">
            <w:rPr>
              <w:webHidden/>
            </w:rPr>
          </w:rPrChange>
        </w:rPr>
        <w:tab/>
      </w:r>
      <w:r w:rsidR="007C7C9D" w:rsidRPr="00DC7B06">
        <w:rPr>
          <w:b w:val="0"/>
          <w:smallCaps w:val="0"/>
          <w:strike/>
          <w:webHidden/>
          <w:highlight w:val="yellow"/>
          <w:rPrChange w:id="7" w:author="Esposito, Danilo" w:date="2014-04-02T17:26:00Z">
            <w:rPr>
              <w:b w:val="0"/>
              <w:smallCaps w:val="0"/>
              <w:webHidden/>
            </w:rPr>
          </w:rPrChange>
        </w:rPr>
        <w:fldChar w:fldCharType="begin"/>
      </w:r>
      <w:r w:rsidR="007C7C9D" w:rsidRPr="00DC7B06">
        <w:rPr>
          <w:strike/>
          <w:webHidden/>
          <w:highlight w:val="yellow"/>
          <w:rPrChange w:id="8" w:author="Esposito, Danilo" w:date="2014-04-02T17:26:00Z">
            <w:rPr>
              <w:webHidden/>
            </w:rPr>
          </w:rPrChange>
        </w:rPr>
        <w:instrText xml:space="preserve"> PAGEREF _Toc382302927 \h </w:instrText>
      </w:r>
      <w:r w:rsidR="007C7C9D" w:rsidRPr="00DC7B06">
        <w:rPr>
          <w:b w:val="0"/>
          <w:smallCaps w:val="0"/>
          <w:strike/>
          <w:webHidden/>
          <w:highlight w:val="yellow"/>
          <w:rPrChange w:id="9" w:author="Esposito, Danilo" w:date="2014-04-02T17:26:00Z">
            <w:rPr>
              <w:b w:val="0"/>
              <w:smallCaps w:val="0"/>
              <w:webHidden/>
            </w:rPr>
          </w:rPrChange>
        </w:rPr>
      </w:r>
      <w:r w:rsidR="007C7C9D" w:rsidRPr="00DC7B06">
        <w:rPr>
          <w:b w:val="0"/>
          <w:smallCaps w:val="0"/>
          <w:strike/>
          <w:webHidden/>
          <w:highlight w:val="yellow"/>
          <w:rPrChange w:id="10" w:author="Esposito, Danilo" w:date="2014-04-02T17:26:00Z">
            <w:rPr>
              <w:b w:val="0"/>
              <w:smallCaps w:val="0"/>
              <w:webHidden/>
            </w:rPr>
          </w:rPrChange>
        </w:rPr>
        <w:fldChar w:fldCharType="separate"/>
      </w:r>
      <w:r w:rsidR="00CB32B8" w:rsidRPr="00DC7B06">
        <w:rPr>
          <w:strike/>
          <w:webHidden/>
          <w:highlight w:val="yellow"/>
          <w:rPrChange w:id="11" w:author="Esposito, Danilo" w:date="2014-04-02T17:26:00Z">
            <w:rPr>
              <w:webHidden/>
            </w:rPr>
          </w:rPrChange>
        </w:rPr>
        <w:t>140</w:t>
      </w:r>
      <w:r w:rsidR="007C7C9D" w:rsidRPr="00DC7B06">
        <w:rPr>
          <w:b w:val="0"/>
          <w:smallCaps w:val="0"/>
          <w:strike/>
          <w:webHidden/>
          <w:highlight w:val="yellow"/>
          <w:rPrChange w:id="12" w:author="Esposito, Danilo" w:date="2014-04-02T17:26:00Z">
            <w:rPr>
              <w:b w:val="0"/>
              <w:smallCaps w:val="0"/>
              <w:webHidden/>
            </w:rPr>
          </w:rPrChange>
        </w:rPr>
        <w:fldChar w:fldCharType="end"/>
      </w:r>
      <w:r w:rsidRPr="00DC7B06">
        <w:rPr>
          <w:b w:val="0"/>
          <w:smallCaps w:val="0"/>
          <w:strike/>
          <w:highlight w:val="yellow"/>
          <w:rPrChange w:id="13" w:author="Esposito, Danilo" w:date="2014-04-02T17:26:00Z">
            <w:rPr>
              <w:b w:val="0"/>
              <w:smallCaps w:val="0"/>
            </w:rPr>
          </w:rPrChange>
        </w:rPr>
        <w:fldChar w:fldCharType="end"/>
      </w:r>
    </w:p>
    <w:p w:rsidR="007C7C9D" w:rsidRPr="00DC7B06" w:rsidRDefault="00CA4CEC">
      <w:pPr>
        <w:pStyle w:val="Sommario3"/>
        <w:rPr>
          <w:rFonts w:asciiTheme="minorHAnsi" w:eastAsiaTheme="minorEastAsia" w:hAnsiTheme="minorHAnsi" w:cstheme="minorBidi"/>
          <w:b w:val="0"/>
          <w:i w:val="0"/>
          <w:strike/>
          <w:szCs w:val="22"/>
          <w:highlight w:val="yellow"/>
          <w:rPrChange w:id="14" w:author="Esposito, Danilo" w:date="2014-04-02T17:26:00Z">
            <w:rPr>
              <w:rFonts w:asciiTheme="minorHAnsi" w:eastAsiaTheme="minorEastAsia" w:hAnsiTheme="minorHAnsi" w:cstheme="minorBidi"/>
              <w:b w:val="0"/>
              <w:i w:val="0"/>
              <w:szCs w:val="22"/>
            </w:rPr>
          </w:rPrChange>
        </w:rPr>
      </w:pPr>
      <w:r w:rsidRPr="00DC7B06">
        <w:rPr>
          <w:b w:val="0"/>
          <w:i w:val="0"/>
          <w:strike/>
          <w:highlight w:val="yellow"/>
          <w:rPrChange w:id="15" w:author="Esposito, Danilo" w:date="2014-04-02T17:26:00Z">
            <w:rPr>
              <w:b w:val="0"/>
              <w:i w:val="0"/>
            </w:rPr>
          </w:rPrChange>
        </w:rPr>
        <w:fldChar w:fldCharType="begin"/>
      </w:r>
      <w:r w:rsidRPr="00DC7B06">
        <w:rPr>
          <w:strike/>
          <w:highlight w:val="yellow"/>
          <w:rPrChange w:id="16" w:author="Esposito, Danilo" w:date="2014-04-02T17:26:00Z">
            <w:rPr/>
          </w:rPrChange>
        </w:rPr>
        <w:instrText xml:space="preserve"> HYPERLINK \l "_Toc382302928" </w:instrText>
      </w:r>
      <w:r w:rsidRPr="00DC7B06">
        <w:rPr>
          <w:b w:val="0"/>
          <w:i w:val="0"/>
          <w:strike/>
          <w:highlight w:val="yellow"/>
          <w:rPrChange w:id="17" w:author="Esposito, Danilo" w:date="2014-04-02T17:26:00Z">
            <w:rPr>
              <w:b w:val="0"/>
              <w:i w:val="0"/>
            </w:rPr>
          </w:rPrChange>
        </w:rPr>
        <w:fldChar w:fldCharType="separate"/>
      </w:r>
      <w:r w:rsidR="007C7C9D" w:rsidRPr="00DC7B06">
        <w:rPr>
          <w:rStyle w:val="Collegamentoipertestuale"/>
          <w:strike/>
          <w:highlight w:val="yellow"/>
          <w:rPrChange w:id="18" w:author="Esposito, Danilo" w:date="2014-04-02T17:26:00Z">
            <w:rPr>
              <w:rStyle w:val="Collegamentoipertestuale"/>
            </w:rPr>
          </w:rPrChange>
        </w:rPr>
        <w:t>7.7.1 Efficacia del Trasferimento</w:t>
      </w:r>
      <w:r w:rsidR="007C7C9D" w:rsidRPr="00DC7B06">
        <w:rPr>
          <w:strike/>
          <w:webHidden/>
          <w:highlight w:val="yellow"/>
          <w:rPrChange w:id="19" w:author="Esposito, Danilo" w:date="2014-04-02T17:26:00Z">
            <w:rPr>
              <w:webHidden/>
            </w:rPr>
          </w:rPrChange>
        </w:rPr>
        <w:tab/>
      </w:r>
      <w:r w:rsidR="007C7C9D" w:rsidRPr="00DC7B06">
        <w:rPr>
          <w:b w:val="0"/>
          <w:i w:val="0"/>
          <w:strike/>
          <w:webHidden/>
          <w:highlight w:val="yellow"/>
          <w:rPrChange w:id="20" w:author="Esposito, Danilo" w:date="2014-04-02T17:26:00Z">
            <w:rPr>
              <w:b w:val="0"/>
              <w:i w:val="0"/>
              <w:webHidden/>
            </w:rPr>
          </w:rPrChange>
        </w:rPr>
        <w:fldChar w:fldCharType="begin"/>
      </w:r>
      <w:r w:rsidR="007C7C9D" w:rsidRPr="00DC7B06">
        <w:rPr>
          <w:strike/>
          <w:webHidden/>
          <w:highlight w:val="yellow"/>
          <w:rPrChange w:id="21" w:author="Esposito, Danilo" w:date="2014-04-02T17:26:00Z">
            <w:rPr>
              <w:webHidden/>
            </w:rPr>
          </w:rPrChange>
        </w:rPr>
        <w:instrText xml:space="preserve"> PAGEREF _Toc382302928 \h </w:instrText>
      </w:r>
      <w:r w:rsidR="007C7C9D" w:rsidRPr="00DC7B06">
        <w:rPr>
          <w:b w:val="0"/>
          <w:i w:val="0"/>
          <w:strike/>
          <w:webHidden/>
          <w:highlight w:val="yellow"/>
          <w:rPrChange w:id="22" w:author="Esposito, Danilo" w:date="2014-04-02T17:26:00Z">
            <w:rPr>
              <w:b w:val="0"/>
              <w:i w:val="0"/>
              <w:webHidden/>
            </w:rPr>
          </w:rPrChange>
        </w:rPr>
      </w:r>
      <w:r w:rsidR="007C7C9D" w:rsidRPr="00DC7B06">
        <w:rPr>
          <w:b w:val="0"/>
          <w:i w:val="0"/>
          <w:strike/>
          <w:webHidden/>
          <w:highlight w:val="yellow"/>
          <w:rPrChange w:id="23" w:author="Esposito, Danilo" w:date="2014-04-02T17:26:00Z">
            <w:rPr>
              <w:b w:val="0"/>
              <w:i w:val="0"/>
              <w:webHidden/>
            </w:rPr>
          </w:rPrChange>
        </w:rPr>
        <w:fldChar w:fldCharType="separate"/>
      </w:r>
      <w:r w:rsidR="00CB32B8" w:rsidRPr="00DC7B06">
        <w:rPr>
          <w:strike/>
          <w:webHidden/>
          <w:highlight w:val="yellow"/>
          <w:rPrChange w:id="24" w:author="Esposito, Danilo" w:date="2014-04-02T17:26:00Z">
            <w:rPr>
              <w:webHidden/>
            </w:rPr>
          </w:rPrChange>
        </w:rPr>
        <w:t>141</w:t>
      </w:r>
      <w:r w:rsidR="007C7C9D" w:rsidRPr="00DC7B06">
        <w:rPr>
          <w:b w:val="0"/>
          <w:i w:val="0"/>
          <w:strike/>
          <w:webHidden/>
          <w:highlight w:val="yellow"/>
          <w:rPrChange w:id="25" w:author="Esposito, Danilo" w:date="2014-04-02T17:26:00Z">
            <w:rPr>
              <w:b w:val="0"/>
              <w:i w:val="0"/>
              <w:webHidden/>
            </w:rPr>
          </w:rPrChange>
        </w:rPr>
        <w:fldChar w:fldCharType="end"/>
      </w:r>
      <w:r w:rsidRPr="00DC7B06">
        <w:rPr>
          <w:b w:val="0"/>
          <w:i w:val="0"/>
          <w:strike/>
          <w:highlight w:val="yellow"/>
          <w:rPrChange w:id="26" w:author="Esposito, Danilo" w:date="2014-04-02T17:26:00Z">
            <w:rPr>
              <w:b w:val="0"/>
              <w:i w:val="0"/>
            </w:rPr>
          </w:rPrChange>
        </w:rPr>
        <w:fldChar w:fldCharType="end"/>
      </w:r>
    </w:p>
    <w:p w:rsidR="007C7C9D" w:rsidRPr="00DC7B06" w:rsidRDefault="00CA4CEC">
      <w:pPr>
        <w:pStyle w:val="Sommario3"/>
        <w:rPr>
          <w:rFonts w:asciiTheme="minorHAnsi" w:eastAsiaTheme="minorEastAsia" w:hAnsiTheme="minorHAnsi" w:cstheme="minorBidi"/>
          <w:b w:val="0"/>
          <w:i w:val="0"/>
          <w:strike/>
          <w:szCs w:val="22"/>
          <w:rPrChange w:id="27" w:author="Esposito, Danilo" w:date="2014-04-02T17:26:00Z">
            <w:rPr>
              <w:rFonts w:asciiTheme="minorHAnsi" w:eastAsiaTheme="minorEastAsia" w:hAnsiTheme="minorHAnsi" w:cstheme="minorBidi"/>
              <w:b w:val="0"/>
              <w:i w:val="0"/>
              <w:szCs w:val="22"/>
            </w:rPr>
          </w:rPrChange>
        </w:rPr>
      </w:pPr>
      <w:r w:rsidRPr="00DC7B06">
        <w:rPr>
          <w:b w:val="0"/>
          <w:i w:val="0"/>
          <w:strike/>
          <w:highlight w:val="yellow"/>
          <w:rPrChange w:id="28" w:author="Esposito, Danilo" w:date="2014-04-02T17:26:00Z">
            <w:rPr>
              <w:b w:val="0"/>
              <w:i w:val="0"/>
            </w:rPr>
          </w:rPrChange>
        </w:rPr>
        <w:fldChar w:fldCharType="begin"/>
      </w:r>
      <w:r w:rsidRPr="00DC7B06">
        <w:rPr>
          <w:strike/>
          <w:highlight w:val="yellow"/>
          <w:rPrChange w:id="29" w:author="Esposito, Danilo" w:date="2014-04-02T17:26:00Z">
            <w:rPr/>
          </w:rPrChange>
        </w:rPr>
        <w:instrText xml:space="preserve"> HYPERLINK \l "_Toc382302929" </w:instrText>
      </w:r>
      <w:r w:rsidRPr="00DC7B06">
        <w:rPr>
          <w:b w:val="0"/>
          <w:i w:val="0"/>
          <w:strike/>
          <w:highlight w:val="yellow"/>
          <w:rPrChange w:id="30" w:author="Esposito, Danilo" w:date="2014-04-02T17:26:00Z">
            <w:rPr>
              <w:b w:val="0"/>
              <w:i w:val="0"/>
            </w:rPr>
          </w:rPrChange>
        </w:rPr>
        <w:fldChar w:fldCharType="separate"/>
      </w:r>
      <w:r w:rsidR="007C7C9D" w:rsidRPr="00DC7B06">
        <w:rPr>
          <w:rStyle w:val="Collegamentoipertestuale"/>
          <w:strike/>
          <w:highlight w:val="yellow"/>
          <w:rPrChange w:id="31" w:author="Esposito, Danilo" w:date="2014-04-02T17:26:00Z">
            <w:rPr>
              <w:rStyle w:val="Collegamentoipertestuale"/>
            </w:rPr>
          </w:rPrChange>
        </w:rPr>
        <w:t>7.7.2 Titolarità della capacità trasferita</w:t>
      </w:r>
      <w:r w:rsidR="007C7C9D" w:rsidRPr="00DC7B06">
        <w:rPr>
          <w:strike/>
          <w:webHidden/>
          <w:highlight w:val="yellow"/>
          <w:rPrChange w:id="32" w:author="Esposito, Danilo" w:date="2014-04-02T17:26:00Z">
            <w:rPr>
              <w:webHidden/>
            </w:rPr>
          </w:rPrChange>
        </w:rPr>
        <w:tab/>
      </w:r>
      <w:r w:rsidR="007C7C9D" w:rsidRPr="00DC7B06">
        <w:rPr>
          <w:b w:val="0"/>
          <w:i w:val="0"/>
          <w:strike/>
          <w:webHidden/>
          <w:highlight w:val="yellow"/>
          <w:rPrChange w:id="33" w:author="Esposito, Danilo" w:date="2014-04-02T17:26:00Z">
            <w:rPr>
              <w:b w:val="0"/>
              <w:i w:val="0"/>
              <w:webHidden/>
            </w:rPr>
          </w:rPrChange>
        </w:rPr>
        <w:fldChar w:fldCharType="begin"/>
      </w:r>
      <w:r w:rsidR="007C7C9D" w:rsidRPr="00DC7B06">
        <w:rPr>
          <w:strike/>
          <w:webHidden/>
          <w:highlight w:val="yellow"/>
          <w:rPrChange w:id="34" w:author="Esposito, Danilo" w:date="2014-04-02T17:26:00Z">
            <w:rPr>
              <w:webHidden/>
            </w:rPr>
          </w:rPrChange>
        </w:rPr>
        <w:instrText xml:space="preserve"> PAGEREF _Toc382302929 \h </w:instrText>
      </w:r>
      <w:r w:rsidR="007C7C9D" w:rsidRPr="00DC7B06">
        <w:rPr>
          <w:b w:val="0"/>
          <w:i w:val="0"/>
          <w:strike/>
          <w:webHidden/>
          <w:highlight w:val="yellow"/>
          <w:rPrChange w:id="35" w:author="Esposito, Danilo" w:date="2014-04-02T17:26:00Z">
            <w:rPr>
              <w:b w:val="0"/>
              <w:i w:val="0"/>
              <w:webHidden/>
            </w:rPr>
          </w:rPrChange>
        </w:rPr>
      </w:r>
      <w:r w:rsidR="007C7C9D" w:rsidRPr="00DC7B06">
        <w:rPr>
          <w:b w:val="0"/>
          <w:i w:val="0"/>
          <w:strike/>
          <w:webHidden/>
          <w:highlight w:val="yellow"/>
          <w:rPrChange w:id="36" w:author="Esposito, Danilo" w:date="2014-04-02T17:26:00Z">
            <w:rPr>
              <w:b w:val="0"/>
              <w:i w:val="0"/>
              <w:webHidden/>
            </w:rPr>
          </w:rPrChange>
        </w:rPr>
        <w:fldChar w:fldCharType="separate"/>
      </w:r>
      <w:r w:rsidR="00CB32B8" w:rsidRPr="00DC7B06">
        <w:rPr>
          <w:strike/>
          <w:webHidden/>
          <w:highlight w:val="yellow"/>
          <w:rPrChange w:id="37" w:author="Esposito, Danilo" w:date="2014-04-02T17:26:00Z">
            <w:rPr>
              <w:webHidden/>
            </w:rPr>
          </w:rPrChange>
        </w:rPr>
        <w:t>141</w:t>
      </w:r>
      <w:r w:rsidR="007C7C9D" w:rsidRPr="00DC7B06">
        <w:rPr>
          <w:b w:val="0"/>
          <w:i w:val="0"/>
          <w:strike/>
          <w:webHidden/>
          <w:highlight w:val="yellow"/>
          <w:rPrChange w:id="38" w:author="Esposito, Danilo" w:date="2014-04-02T17:26:00Z">
            <w:rPr>
              <w:b w:val="0"/>
              <w:i w:val="0"/>
              <w:webHidden/>
            </w:rPr>
          </w:rPrChange>
        </w:rPr>
        <w:fldChar w:fldCharType="end"/>
      </w:r>
      <w:r w:rsidRPr="00DC7B06">
        <w:rPr>
          <w:b w:val="0"/>
          <w:i w:val="0"/>
          <w:strike/>
          <w:highlight w:val="yellow"/>
          <w:rPrChange w:id="39" w:author="Esposito, Danilo" w:date="2014-04-02T17:26:00Z">
            <w:rPr>
              <w:b w:val="0"/>
              <w:i w:val="0"/>
            </w:rPr>
          </w:rPrChange>
        </w:rPr>
        <w:fldChar w:fldCharType="end"/>
      </w:r>
    </w:p>
    <w:p w:rsidR="00AA252A" w:rsidRPr="007F182A" w:rsidRDefault="00AA252A">
      <w:pPr>
        <w:pStyle w:val="Titolo1"/>
        <w:numPr>
          <w:ilvl w:val="0"/>
          <w:numId w:val="0"/>
        </w:numPr>
      </w:pPr>
      <w:r w:rsidRPr="007F182A">
        <w:fldChar w:fldCharType="end"/>
      </w:r>
    </w:p>
    <w:p w:rsidR="00AA252A" w:rsidRPr="007F182A" w:rsidRDefault="00AA252A">
      <w:pPr>
        <w:pStyle w:val="Titolo2"/>
      </w:pPr>
      <w:r w:rsidRPr="007F182A">
        <w:br w:type="page"/>
      </w:r>
      <w:bookmarkStart w:id="40" w:name="_Toc138763760"/>
      <w:bookmarkStart w:id="41" w:name="_Toc382302917"/>
      <w:bookmarkEnd w:id="0"/>
      <w:r w:rsidRPr="007F182A">
        <w:lastRenderedPageBreak/>
        <w:t>SOGGETTI ABILITATI</w:t>
      </w:r>
      <w:bookmarkEnd w:id="40"/>
      <w:bookmarkEnd w:id="41"/>
      <w:r w:rsidRPr="007F182A">
        <w:t xml:space="preserve"> </w:t>
      </w:r>
    </w:p>
    <w:p w:rsidR="00AA252A" w:rsidRPr="007F182A" w:rsidRDefault="00AA252A" w:rsidP="00C50053">
      <w:pPr>
        <w:pStyle w:val="Corpotesto"/>
      </w:pPr>
      <w:r w:rsidRPr="007F182A">
        <w:t xml:space="preserve">Le transazioni di </w:t>
      </w:r>
      <w:r w:rsidR="00345154" w:rsidRPr="007F182A">
        <w:t xml:space="preserve">Capacità </w:t>
      </w:r>
      <w:r w:rsidRPr="007F182A">
        <w:t>e</w:t>
      </w:r>
      <w:r w:rsidR="00C10792" w:rsidRPr="007F182A">
        <w:t>/o</w:t>
      </w:r>
      <w:r w:rsidRPr="007F182A">
        <w:t xml:space="preserve"> di </w:t>
      </w:r>
      <w:r w:rsidR="00345154" w:rsidRPr="007F182A">
        <w:t xml:space="preserve">Gas </w:t>
      </w:r>
      <w:r w:rsidRPr="007F182A">
        <w:t xml:space="preserve">possono avvenire tra Utenti, cioè tra i soggetti in possesso dei requisiti necessari ad accedere ai </w:t>
      </w:r>
      <w:r w:rsidR="00C10792" w:rsidRPr="007F182A">
        <w:t xml:space="preserve">Servizi </w:t>
      </w:r>
      <w:r w:rsidRPr="007F182A">
        <w:t xml:space="preserve">di </w:t>
      </w:r>
      <w:r w:rsidR="00C10792" w:rsidRPr="007F182A">
        <w:t xml:space="preserve">stoccaggio </w:t>
      </w:r>
      <w:r w:rsidRPr="007F182A">
        <w:t>dell’Impresa di Stoccaggio, così come indicato al capitolo</w:t>
      </w:r>
      <w:r w:rsidR="00E64CF6" w:rsidRPr="007F182A">
        <w:t xml:space="preserve"> 5</w:t>
      </w:r>
      <w:r w:rsidRPr="007F182A">
        <w:t xml:space="preserve"> “Conferimento di </w:t>
      </w:r>
      <w:r w:rsidR="004A31B4" w:rsidRPr="007F182A">
        <w:t xml:space="preserve">Capacità </w:t>
      </w:r>
      <w:r w:rsidRPr="007F182A">
        <w:t xml:space="preserve">di </w:t>
      </w:r>
      <w:r w:rsidR="004A31B4" w:rsidRPr="007F182A">
        <w:t>stoccaggio</w:t>
      </w:r>
      <w:r w:rsidRPr="007F182A">
        <w:t>”. Sebbene nulla impedisca agli Utenti titolari di capacità impegnata di sottoscrivere accordi con soggetti richiedenti non abilitati, condizione preliminare perché questi ultimi possano accedere al servizio è costituita dall</w:t>
      </w:r>
      <w:smartTag w:uri="urn:schemas-microsoft-com:office:smarttags" w:element="PersonName">
        <w:r w:rsidRPr="007F182A">
          <w:t>'</w:t>
        </w:r>
      </w:smartTag>
      <w:r w:rsidRPr="007F182A">
        <w:t xml:space="preserve">ottenimento della qualifica di Utente. </w:t>
      </w:r>
    </w:p>
    <w:p w:rsidR="00E01FF5" w:rsidRPr="007F182A" w:rsidRDefault="00E01FF5" w:rsidP="00C50053">
      <w:pPr>
        <w:pStyle w:val="Corpotesto"/>
      </w:pPr>
    </w:p>
    <w:p w:rsidR="00B6061E" w:rsidRPr="007F182A" w:rsidRDefault="00E01FF5" w:rsidP="00C50053">
      <w:pPr>
        <w:pStyle w:val="Corpotesto"/>
      </w:pPr>
      <w:r w:rsidRPr="007F182A">
        <w:t>L</w:t>
      </w:r>
      <w:r w:rsidR="007E076F" w:rsidRPr="007F182A">
        <w:t>’Utente cedente rimane in ogni caso responsabile nei confronti dell’Impresa di Stoccaggio per il mancato adempimento delle obbligazioni di pagamento assunte da parte dell’Utente cessionario.</w:t>
      </w:r>
    </w:p>
    <w:p w:rsidR="00AA252A" w:rsidRPr="007F182A" w:rsidRDefault="00AA252A">
      <w:pPr>
        <w:pStyle w:val="Titolo2"/>
      </w:pPr>
      <w:bookmarkStart w:id="42" w:name="_Toc138763761"/>
      <w:bookmarkStart w:id="43" w:name="_Toc382302918"/>
      <w:r w:rsidRPr="007F182A">
        <w:t>CESSIONI E SCAMBI DI CAPACITA’ E GAS</w:t>
      </w:r>
      <w:bookmarkEnd w:id="42"/>
      <w:bookmarkEnd w:id="43"/>
    </w:p>
    <w:p w:rsidR="00AA252A" w:rsidRPr="007F182A" w:rsidRDefault="00AA252A" w:rsidP="00217530">
      <w:pPr>
        <w:pStyle w:val="Corpotesto"/>
      </w:pPr>
      <w:r w:rsidRPr="007F182A">
        <w:t>La cessione e</w:t>
      </w:r>
      <w:r w:rsidR="00221A5E" w:rsidRPr="007F182A">
        <w:t>/o</w:t>
      </w:r>
      <w:r w:rsidRPr="007F182A">
        <w:t xml:space="preserve"> lo scambio di </w:t>
      </w:r>
      <w:r w:rsidR="000603DF" w:rsidRPr="007F182A">
        <w:t xml:space="preserve">Capacità Conferita </w:t>
      </w:r>
      <w:r w:rsidRPr="007F182A">
        <w:t>agli Utenti nonché la cessione e</w:t>
      </w:r>
      <w:r w:rsidR="00221A5E" w:rsidRPr="007F182A">
        <w:t>/o</w:t>
      </w:r>
      <w:r w:rsidRPr="007F182A">
        <w:t xml:space="preserve"> lo scambio del </w:t>
      </w:r>
      <w:r w:rsidR="00345154" w:rsidRPr="007F182A">
        <w:t xml:space="preserve">Gas </w:t>
      </w:r>
      <w:r w:rsidRPr="007F182A">
        <w:t>immesso in stoccaggio sono effettuati sulla base di procedure definite con provvedimenti dell’Autorità.</w:t>
      </w:r>
    </w:p>
    <w:p w:rsidR="00221A5E" w:rsidRPr="007F182A" w:rsidRDefault="00AA252A" w:rsidP="00217530">
      <w:pPr>
        <w:pStyle w:val="Corpotesto"/>
      </w:pPr>
      <w:r w:rsidRPr="007F182A">
        <w:t xml:space="preserve">Sino all’approvazione di tali provvedimenti, la cessione e lo scambio di capacità e di </w:t>
      </w:r>
      <w:r w:rsidR="00345154" w:rsidRPr="007F182A">
        <w:t xml:space="preserve">Gas </w:t>
      </w:r>
      <w:r w:rsidRPr="007F182A">
        <w:t>sono regolati da quanto segue.</w:t>
      </w:r>
    </w:p>
    <w:p w:rsidR="00AA252A" w:rsidRPr="007F182A" w:rsidRDefault="00AA252A">
      <w:pPr>
        <w:pStyle w:val="Corpotesto"/>
      </w:pPr>
      <w:r w:rsidRPr="007F182A">
        <w:t>La cessione e/o lo scambio possono avvenire in termini di:</w:t>
      </w:r>
    </w:p>
    <w:p w:rsidR="003E2983" w:rsidRPr="007F182A" w:rsidRDefault="003E2983">
      <w:pPr>
        <w:pStyle w:val="Corpotesto"/>
      </w:pPr>
    </w:p>
    <w:p w:rsidR="00303081" w:rsidRPr="007F182A" w:rsidRDefault="003E2983">
      <w:pPr>
        <w:pStyle w:val="Rientrocorpodeltesto2"/>
      </w:pPr>
      <w:r w:rsidRPr="007F182A">
        <w:rPr>
          <w:szCs w:val="24"/>
        </w:rPr>
        <w:t>Capacità di S</w:t>
      </w:r>
      <w:r w:rsidR="00303081" w:rsidRPr="007F182A">
        <w:rPr>
          <w:szCs w:val="24"/>
        </w:rPr>
        <w:t>pazio (S);</w:t>
      </w:r>
    </w:p>
    <w:p w:rsidR="00303081" w:rsidRPr="007F182A" w:rsidRDefault="00303081">
      <w:pPr>
        <w:pStyle w:val="Rientrocorpodeltesto2"/>
      </w:pPr>
      <w:r w:rsidRPr="007F182A">
        <w:rPr>
          <w:szCs w:val="24"/>
        </w:rPr>
        <w:t>Capacità di Spazio (S) e Capacità di Erogazione (CE)</w:t>
      </w:r>
    </w:p>
    <w:p w:rsidR="00AA252A" w:rsidRPr="007F182A" w:rsidRDefault="00303081">
      <w:pPr>
        <w:pStyle w:val="Rientrocorpodeltesto2"/>
      </w:pPr>
      <w:r w:rsidRPr="007F182A">
        <w:rPr>
          <w:szCs w:val="24"/>
        </w:rPr>
        <w:t>Capacità di Iniezione</w:t>
      </w:r>
      <w:r w:rsidR="00DD0FEA" w:rsidRPr="007F182A">
        <w:rPr>
          <w:szCs w:val="24"/>
        </w:rPr>
        <w:t xml:space="preserve"> </w:t>
      </w:r>
      <w:r w:rsidRPr="007F182A">
        <w:rPr>
          <w:szCs w:val="24"/>
        </w:rPr>
        <w:t>(</w:t>
      </w:r>
      <w:r w:rsidR="00DD0FEA" w:rsidRPr="007F182A">
        <w:rPr>
          <w:szCs w:val="24"/>
        </w:rPr>
        <w:t>CI)</w:t>
      </w:r>
      <w:r w:rsidR="00AA252A" w:rsidRPr="007F182A">
        <w:t>;</w:t>
      </w:r>
    </w:p>
    <w:p w:rsidR="00303081" w:rsidRPr="007F182A" w:rsidRDefault="003E2983">
      <w:pPr>
        <w:pStyle w:val="Rientrocorpodeltesto2"/>
      </w:pPr>
      <w:r w:rsidRPr="007F182A">
        <w:t>Prestazion</w:t>
      </w:r>
      <w:r w:rsidR="00303081" w:rsidRPr="007F182A">
        <w:t>e di Erogazione</w:t>
      </w:r>
      <w:r w:rsidR="0094210A" w:rsidRPr="007F182A">
        <w:t xml:space="preserve"> </w:t>
      </w:r>
      <w:r w:rsidR="00303081" w:rsidRPr="007F182A">
        <w:t>(PE);</w:t>
      </w:r>
    </w:p>
    <w:p w:rsidR="00303081" w:rsidRPr="007F182A" w:rsidRDefault="00303081">
      <w:pPr>
        <w:pStyle w:val="Rientrocorpodeltesto2"/>
      </w:pPr>
      <w:r w:rsidRPr="007F182A">
        <w:t>Prestazione di Iniezione (PI);</w:t>
      </w:r>
    </w:p>
    <w:p w:rsidR="00303081" w:rsidRPr="007F182A" w:rsidRDefault="00303081">
      <w:pPr>
        <w:pStyle w:val="Rientrocorpodeltesto2"/>
      </w:pPr>
      <w:r w:rsidRPr="007F182A">
        <w:t>Extrapunta di Erogazione;</w:t>
      </w:r>
    </w:p>
    <w:p w:rsidR="00AA252A" w:rsidRPr="007F182A" w:rsidRDefault="00303081">
      <w:pPr>
        <w:pStyle w:val="Rientrocorpodeltesto2"/>
      </w:pPr>
      <w:r w:rsidRPr="007F182A">
        <w:t xml:space="preserve">Punta </w:t>
      </w:r>
      <w:r w:rsidR="00733D7D" w:rsidRPr="007F182A">
        <w:t xml:space="preserve">Incrementale Interrompibile </w:t>
      </w:r>
      <w:r w:rsidRPr="007F182A">
        <w:t>mensile (PII</w:t>
      </w:r>
      <w:r w:rsidRPr="007F182A">
        <w:rPr>
          <w:vertAlign w:val="subscript"/>
        </w:rPr>
        <w:t>M</w:t>
      </w:r>
      <w:r w:rsidRPr="007F182A">
        <w:t>)</w:t>
      </w:r>
      <w:r w:rsidR="00AA252A" w:rsidRPr="007F182A">
        <w:t>;</w:t>
      </w:r>
    </w:p>
    <w:p w:rsidR="00AA252A" w:rsidRPr="007F182A" w:rsidRDefault="00AA252A">
      <w:pPr>
        <w:pStyle w:val="Rientrocorpodeltesto2"/>
      </w:pPr>
      <w:r w:rsidRPr="007F182A">
        <w:t>Gas;</w:t>
      </w:r>
    </w:p>
    <w:p w:rsidR="00AA252A" w:rsidRPr="007F182A" w:rsidRDefault="00AA252A">
      <w:pPr>
        <w:pStyle w:val="Rientrocorpodeltesto2"/>
      </w:pPr>
      <w:r w:rsidRPr="007F182A">
        <w:t xml:space="preserve">Combinazione di </w:t>
      </w:r>
      <w:r w:rsidR="003E2983" w:rsidRPr="007F182A">
        <w:t>cui ai precedenti punti</w:t>
      </w:r>
      <w:r w:rsidR="00A6443F" w:rsidRPr="007F182A">
        <w:t>.</w:t>
      </w:r>
    </w:p>
    <w:p w:rsidR="00846E1B" w:rsidRPr="007F182A" w:rsidRDefault="00846E1B" w:rsidP="00846E1B">
      <w:pPr>
        <w:pStyle w:val="Rientrocorpodeltesto2"/>
        <w:numPr>
          <w:ilvl w:val="0"/>
          <w:numId w:val="0"/>
        </w:numPr>
        <w:ind w:left="851" w:hanging="397"/>
        <w:rPr>
          <w:szCs w:val="24"/>
        </w:rPr>
      </w:pPr>
    </w:p>
    <w:p w:rsidR="00303081" w:rsidRPr="007F182A" w:rsidRDefault="00A06BF2" w:rsidP="00DD0FEA">
      <w:pPr>
        <w:pStyle w:val="Corpotesto"/>
      </w:pPr>
      <w:r w:rsidRPr="007F182A">
        <w:t xml:space="preserve">Le suddette </w:t>
      </w:r>
      <w:r w:rsidR="00DD0FEA" w:rsidRPr="007F182A">
        <w:t>transazioni</w:t>
      </w:r>
      <w:r w:rsidRPr="007F182A">
        <w:t xml:space="preserve"> possono avvenire solo </w:t>
      </w:r>
      <w:r w:rsidR="005A0777" w:rsidRPr="007F182A">
        <w:t xml:space="preserve">a favore di </w:t>
      </w:r>
      <w:r w:rsidRPr="007F182A">
        <w:t>Utenti</w:t>
      </w:r>
      <w:r w:rsidR="005A0777" w:rsidRPr="007F182A">
        <w:t xml:space="preserve"> e/o Richiedenti</w:t>
      </w:r>
      <w:r w:rsidRPr="007F182A">
        <w:t xml:space="preserve"> aventi </w:t>
      </w:r>
      <w:r w:rsidR="005A0777" w:rsidRPr="007F182A">
        <w:t>i requisiti</w:t>
      </w:r>
      <w:r w:rsidR="00E10D40" w:rsidRPr="007F182A">
        <w:t xml:space="preserve"> per </w:t>
      </w:r>
      <w:r w:rsidR="005A0777" w:rsidRPr="007F182A">
        <w:t>l’accesso alla tipologia di prestazione oggetto della cessione</w:t>
      </w:r>
      <w:bookmarkStart w:id="44" w:name="_Toc112157012"/>
      <w:bookmarkStart w:id="45" w:name="_Toc112157524"/>
      <w:bookmarkStart w:id="46" w:name="_Toc112157668"/>
      <w:bookmarkStart w:id="47" w:name="_Toc112216287"/>
      <w:bookmarkEnd w:id="44"/>
      <w:bookmarkEnd w:id="45"/>
      <w:bookmarkEnd w:id="46"/>
      <w:bookmarkEnd w:id="47"/>
      <w:r w:rsidR="00303081" w:rsidRPr="007F182A">
        <w:t>.</w:t>
      </w:r>
      <w:r w:rsidR="00CB01E5" w:rsidRPr="007F182A">
        <w:t xml:space="preserve"> A titolo di esempio, la cessione di capacità per il servizio minerario potrà avvenire solo tra soggetti che possiedano i requisiti di cui ai paragrafi 5.2.2 e 5.7.2.1 del capitolo “Conferimento di capacità di stoccaggio”.</w:t>
      </w:r>
    </w:p>
    <w:p w:rsidR="00AA252A" w:rsidRPr="007F182A" w:rsidRDefault="00AA252A" w:rsidP="00303081">
      <w:pPr>
        <w:pStyle w:val="Titolo2"/>
      </w:pPr>
      <w:bookmarkStart w:id="48" w:name="_Toc138763762"/>
      <w:bookmarkStart w:id="49" w:name="_Toc382302919"/>
      <w:r w:rsidRPr="007F182A">
        <w:lastRenderedPageBreak/>
        <w:t>P</w:t>
      </w:r>
      <w:r w:rsidR="003B2843">
        <w:t>ROCEDURA PER LA RICHIESTA DI CESSIONE E SCAMBIO</w:t>
      </w:r>
      <w:bookmarkEnd w:id="48"/>
      <w:bookmarkEnd w:id="49"/>
    </w:p>
    <w:p w:rsidR="00B7248F" w:rsidRPr="007F182A" w:rsidRDefault="00B7248F" w:rsidP="00B7248F">
      <w:pPr>
        <w:pStyle w:val="Titolo3"/>
      </w:pPr>
      <w:bookmarkStart w:id="50" w:name="_Toc156284085"/>
      <w:bookmarkStart w:id="51" w:name="_Toc156284265"/>
      <w:bookmarkStart w:id="52" w:name="_Toc156284644"/>
      <w:bookmarkStart w:id="53" w:name="_Toc156284086"/>
      <w:bookmarkStart w:id="54" w:name="_Toc156284266"/>
      <w:bookmarkStart w:id="55" w:name="_Toc156284645"/>
      <w:bookmarkStart w:id="56" w:name="_Toc382302920"/>
      <w:bookmarkEnd w:id="50"/>
      <w:bookmarkEnd w:id="51"/>
      <w:bookmarkEnd w:id="52"/>
      <w:bookmarkEnd w:id="53"/>
      <w:bookmarkEnd w:id="54"/>
      <w:bookmarkEnd w:id="55"/>
      <w:r w:rsidRPr="007F182A">
        <w:t>Richiesta di cessione e/o scambio della Capacità</w:t>
      </w:r>
      <w:bookmarkEnd w:id="56"/>
    </w:p>
    <w:p w:rsidR="00AA252A" w:rsidRPr="007F182A" w:rsidRDefault="00AA252A">
      <w:pPr>
        <w:pStyle w:val="Corpotesto"/>
      </w:pPr>
      <w:r w:rsidRPr="007F182A">
        <w:t xml:space="preserve">La richiesta </w:t>
      </w:r>
      <w:r w:rsidR="00417C6F" w:rsidRPr="007F182A">
        <w:t xml:space="preserve">di cessione </w:t>
      </w:r>
      <w:r w:rsidR="00303081" w:rsidRPr="007F182A">
        <w:t xml:space="preserve">e/o scambio </w:t>
      </w:r>
      <w:r w:rsidR="00417C6F" w:rsidRPr="007F182A">
        <w:t xml:space="preserve">della </w:t>
      </w:r>
      <w:r w:rsidR="0094210A" w:rsidRPr="007F182A">
        <w:t>C</w:t>
      </w:r>
      <w:r w:rsidR="00417C6F" w:rsidRPr="007F182A">
        <w:t xml:space="preserve">apacità </w:t>
      </w:r>
      <w:r w:rsidR="008A0BED" w:rsidRPr="007F182A">
        <w:t xml:space="preserve">deve </w:t>
      </w:r>
      <w:r w:rsidR="002C61EC" w:rsidRPr="007F182A">
        <w:t>pervenire secondo le modalità definite al p</w:t>
      </w:r>
      <w:r w:rsidR="008A0BED" w:rsidRPr="007F182A">
        <w:t>a</w:t>
      </w:r>
      <w:r w:rsidR="002C61EC" w:rsidRPr="007F182A">
        <w:t>ragrafo 7.3.4 e deve</w:t>
      </w:r>
      <w:r w:rsidRPr="007F182A">
        <w:t xml:space="preserve"> contenere le seguenti informazioni:</w:t>
      </w:r>
    </w:p>
    <w:p w:rsidR="00AA252A" w:rsidRPr="007F182A" w:rsidRDefault="00AA252A" w:rsidP="00DD0FEA">
      <w:pPr>
        <w:pStyle w:val="Rientrocorpodeltesto2"/>
        <w:numPr>
          <w:ilvl w:val="0"/>
          <w:numId w:val="25"/>
        </w:numPr>
        <w:tabs>
          <w:tab w:val="clear" w:pos="851"/>
          <w:tab w:val="num" w:pos="1105"/>
        </w:tabs>
        <w:spacing w:before="120"/>
        <w:ind w:left="1105"/>
      </w:pPr>
      <w:r w:rsidRPr="007F182A">
        <w:t xml:space="preserve">Le </w:t>
      </w:r>
      <w:r w:rsidR="00C07253" w:rsidRPr="007F182A">
        <w:t>C</w:t>
      </w:r>
      <w:r w:rsidRPr="007F182A">
        <w:t xml:space="preserve">apacità di </w:t>
      </w:r>
      <w:r w:rsidR="00C07253" w:rsidRPr="007F182A">
        <w:t xml:space="preserve">stoccaggio </w:t>
      </w:r>
      <w:r w:rsidRPr="007F182A">
        <w:t>oggetto della cessione</w:t>
      </w:r>
      <w:r w:rsidR="00B7248F" w:rsidRPr="007F182A">
        <w:t xml:space="preserve"> e/o scambio</w:t>
      </w:r>
      <w:r w:rsidRPr="007F182A">
        <w:t>;</w:t>
      </w:r>
    </w:p>
    <w:p w:rsidR="00AA252A" w:rsidRPr="007F182A" w:rsidRDefault="00AA252A" w:rsidP="00DD0FEA">
      <w:pPr>
        <w:pStyle w:val="Rientrocorpodeltesto2"/>
        <w:tabs>
          <w:tab w:val="clear" w:pos="851"/>
          <w:tab w:val="num" w:pos="1105"/>
        </w:tabs>
        <w:spacing w:before="120"/>
        <w:ind w:left="1105"/>
      </w:pPr>
      <w:r w:rsidRPr="007F182A">
        <w:t>Le Parti coinvolte;</w:t>
      </w:r>
    </w:p>
    <w:p w:rsidR="00D65FFA" w:rsidRPr="007F182A" w:rsidRDefault="00AA252A" w:rsidP="00DD0FEA">
      <w:pPr>
        <w:pStyle w:val="Rientrocorpodeltesto2"/>
        <w:tabs>
          <w:tab w:val="clear" w:pos="851"/>
          <w:tab w:val="num" w:pos="1105"/>
        </w:tabs>
        <w:spacing w:before="120"/>
        <w:ind w:left="1105"/>
      </w:pPr>
      <w:r w:rsidRPr="007F182A">
        <w:t>La data di inizio della cessione e/o scambio</w:t>
      </w:r>
      <w:r w:rsidR="00D65FFA" w:rsidRPr="007F182A">
        <w:t>;</w:t>
      </w:r>
    </w:p>
    <w:p w:rsidR="00AA252A" w:rsidRPr="007F182A" w:rsidRDefault="002D67C2" w:rsidP="00C50053">
      <w:pPr>
        <w:pStyle w:val="Rientrocorpodeltesto2"/>
        <w:tabs>
          <w:tab w:val="clear" w:pos="851"/>
          <w:tab w:val="num" w:pos="1105"/>
        </w:tabs>
        <w:spacing w:before="120"/>
        <w:ind w:left="1105" w:right="585"/>
      </w:pPr>
      <w:r w:rsidRPr="007F182A">
        <w:t>L</w:t>
      </w:r>
      <w:r w:rsidR="00D65FFA" w:rsidRPr="007F182A">
        <w:t>’Utente cui fatturare gli oneri di gestione della transazione, se diverso dall’Utente ce</w:t>
      </w:r>
      <w:r w:rsidR="004B0C9E" w:rsidRPr="007F182A">
        <w:t>dente</w:t>
      </w:r>
      <w:r w:rsidR="0080023C" w:rsidRPr="007F182A">
        <w:t>.</w:t>
      </w:r>
    </w:p>
    <w:p w:rsidR="00AA252A" w:rsidRPr="007F182A" w:rsidRDefault="003450E3">
      <w:pPr>
        <w:pStyle w:val="Corpotesto"/>
      </w:pPr>
      <w:r w:rsidRPr="007F182A">
        <w:t xml:space="preserve">La cessione delle </w:t>
      </w:r>
      <w:r w:rsidR="00DD0FEA" w:rsidRPr="007F182A">
        <w:t>C</w:t>
      </w:r>
      <w:r w:rsidRPr="007F182A">
        <w:t>apacità di stoccaggio ha validità dalla data indicata nella richiesta sino alla fine dell’Anno Termico in corso.</w:t>
      </w:r>
    </w:p>
    <w:p w:rsidR="006B11FF" w:rsidRPr="007F182A" w:rsidRDefault="006B11FF">
      <w:pPr>
        <w:pStyle w:val="Corpotesto"/>
      </w:pPr>
    </w:p>
    <w:p w:rsidR="008A0BED" w:rsidRPr="007F182A" w:rsidRDefault="008A0BED">
      <w:pPr>
        <w:pStyle w:val="Corpotesto"/>
      </w:pPr>
      <w:r w:rsidRPr="007F182A">
        <w:t xml:space="preserve">Le cessioni di </w:t>
      </w:r>
      <w:r w:rsidR="009339D6" w:rsidRPr="007F182A">
        <w:t>S</w:t>
      </w:r>
      <w:r w:rsidRPr="007F182A">
        <w:t>pazio</w:t>
      </w:r>
      <w:r w:rsidR="009339D6" w:rsidRPr="007F182A">
        <w:t xml:space="preserve"> sono consentite solo se l’Utente cedente ha una giacenza inferiore allo Spazio conferito, in caso contrario la cessione di Spazio dovrà essere combinata ad una cessione di Gas.</w:t>
      </w:r>
    </w:p>
    <w:p w:rsidR="006B11FF" w:rsidRPr="007F182A" w:rsidRDefault="006B11FF">
      <w:pPr>
        <w:pStyle w:val="Corpotesto"/>
      </w:pPr>
      <w:r w:rsidRPr="007F182A">
        <w:t>Fatto salvo quanto stabilito al successivo paragrafo 7.</w:t>
      </w:r>
      <w:r w:rsidR="002C61EC" w:rsidRPr="007F182A">
        <w:t>4, l</w:t>
      </w:r>
      <w:r w:rsidRPr="007F182A">
        <w:t xml:space="preserve">e cessioni di solo Spazio sono consentite </w:t>
      </w:r>
      <w:r w:rsidR="002C61EC" w:rsidRPr="007F182A">
        <w:t>durante il solo Periodo di I</w:t>
      </w:r>
      <w:r w:rsidRPr="007F182A">
        <w:t>niezione</w:t>
      </w:r>
      <w:r w:rsidR="002C61EC" w:rsidRPr="007F182A">
        <w:t xml:space="preserve"> e non implicano una variazione alla Prestazione di Erogazione se non nei casi di cessione anche della quota parte di CE.</w:t>
      </w:r>
    </w:p>
    <w:p w:rsidR="008A0BED" w:rsidRPr="007F182A" w:rsidRDefault="008A0BED">
      <w:pPr>
        <w:pStyle w:val="Corpotesto"/>
      </w:pPr>
      <w:r w:rsidRPr="007F182A">
        <w:t>Durante il Periodo di Erogazione sono consentite le cessioni di Spazio di cui al Punto 2 del paragrafo 7.2.</w:t>
      </w:r>
    </w:p>
    <w:p w:rsidR="002C61EC" w:rsidRPr="007F182A" w:rsidRDefault="002C61EC">
      <w:pPr>
        <w:pStyle w:val="Corpotesto"/>
      </w:pPr>
    </w:p>
    <w:p w:rsidR="002C61EC" w:rsidRPr="007F182A" w:rsidRDefault="002C61EC">
      <w:pPr>
        <w:pStyle w:val="Corpotesto"/>
      </w:pPr>
      <w:r w:rsidRPr="007F182A">
        <w:t>Per cessione delle capacità CE e CI, si intende la cessione della quota di capacità conferita e della Prestazione che ne consegue dall’ap</w:t>
      </w:r>
      <w:r w:rsidR="008A0BED" w:rsidRPr="007F182A">
        <w:t>p</w:t>
      </w:r>
      <w:r w:rsidRPr="007F182A">
        <w:t>licazione dei coefficienti di adeguamento e dei profili di utilizzo.</w:t>
      </w:r>
    </w:p>
    <w:p w:rsidR="00B7248F" w:rsidRPr="007F182A" w:rsidRDefault="00B7248F" w:rsidP="00B7248F">
      <w:pPr>
        <w:pStyle w:val="Titolo3"/>
      </w:pPr>
      <w:bookmarkStart w:id="57" w:name="_Toc156284089"/>
      <w:bookmarkStart w:id="58" w:name="_Toc156284269"/>
      <w:bookmarkStart w:id="59" w:name="_Toc156284648"/>
      <w:bookmarkStart w:id="60" w:name="_Toc156284091"/>
      <w:bookmarkStart w:id="61" w:name="_Toc156284271"/>
      <w:bookmarkStart w:id="62" w:name="_Toc156284650"/>
      <w:bookmarkStart w:id="63" w:name="_Toc156284095"/>
      <w:bookmarkStart w:id="64" w:name="_Toc156284275"/>
      <w:bookmarkStart w:id="65" w:name="_Toc156284654"/>
      <w:bookmarkStart w:id="66" w:name="_Toc382302921"/>
      <w:bookmarkEnd w:id="57"/>
      <w:bookmarkEnd w:id="58"/>
      <w:bookmarkEnd w:id="59"/>
      <w:bookmarkEnd w:id="60"/>
      <w:bookmarkEnd w:id="61"/>
      <w:bookmarkEnd w:id="62"/>
      <w:bookmarkEnd w:id="63"/>
      <w:bookmarkEnd w:id="64"/>
      <w:bookmarkEnd w:id="65"/>
      <w:r w:rsidRPr="007F182A">
        <w:t xml:space="preserve">Richiesta di cessione e/o scambio </w:t>
      </w:r>
      <w:r w:rsidR="00AE1582" w:rsidRPr="007F182A">
        <w:t>di</w:t>
      </w:r>
      <w:r w:rsidRPr="007F182A">
        <w:t xml:space="preserve"> </w:t>
      </w:r>
      <w:r w:rsidR="00AE1582" w:rsidRPr="007F182A">
        <w:t>Prestazione</w:t>
      </w:r>
      <w:bookmarkEnd w:id="66"/>
    </w:p>
    <w:p w:rsidR="00700585" w:rsidRPr="007F182A" w:rsidRDefault="00700585" w:rsidP="00700585">
      <w:pPr>
        <w:pStyle w:val="Corpotesto"/>
      </w:pPr>
      <w:r w:rsidRPr="007F182A">
        <w:t>La richiesta di cessione dell</w:t>
      </w:r>
      <w:r w:rsidR="00612206" w:rsidRPr="007F182A">
        <w:t>e</w:t>
      </w:r>
      <w:r w:rsidRPr="007F182A">
        <w:t xml:space="preserve"> </w:t>
      </w:r>
      <w:r w:rsidR="00612206" w:rsidRPr="007F182A">
        <w:t>P</w:t>
      </w:r>
      <w:r w:rsidR="005D174E" w:rsidRPr="007F182A">
        <w:t xml:space="preserve">restazioni </w:t>
      </w:r>
      <w:r w:rsidR="00612206" w:rsidRPr="007F182A">
        <w:t xml:space="preserve">di cui ai punti dal 4) al </w:t>
      </w:r>
      <w:r w:rsidR="00B7248F" w:rsidRPr="007F182A">
        <w:t>7</w:t>
      </w:r>
      <w:r w:rsidR="00612206" w:rsidRPr="007F182A">
        <w:t xml:space="preserve">) del paragrafo </w:t>
      </w:r>
      <w:r w:rsidR="00B7248F" w:rsidRPr="007F182A">
        <w:t xml:space="preserve">7.2 del presente capitolo </w:t>
      </w:r>
      <w:r w:rsidR="008A0BED" w:rsidRPr="007F182A">
        <w:t>deve pervenire secondo le modalità definite al paragrafo 7.3.4 e deve con</w:t>
      </w:r>
      <w:r w:rsidR="000C18E6" w:rsidRPr="007F182A">
        <w:t>tenere le seguenti informazioni</w:t>
      </w:r>
      <w:r w:rsidRPr="007F182A">
        <w:t>:</w:t>
      </w:r>
    </w:p>
    <w:p w:rsidR="00700585" w:rsidRPr="007F182A" w:rsidRDefault="005D174E" w:rsidP="00C50053">
      <w:pPr>
        <w:pStyle w:val="Rientrocorpodeltesto2"/>
        <w:numPr>
          <w:ilvl w:val="0"/>
          <w:numId w:val="27"/>
        </w:numPr>
        <w:tabs>
          <w:tab w:val="clear" w:pos="851"/>
          <w:tab w:val="num" w:pos="1105"/>
        </w:tabs>
        <w:spacing w:before="120"/>
        <w:ind w:left="1106" w:right="585"/>
      </w:pPr>
      <w:r w:rsidRPr="007F182A">
        <w:t xml:space="preserve">La quota parte della </w:t>
      </w:r>
      <w:r w:rsidR="00612206" w:rsidRPr="007F182A">
        <w:t>P</w:t>
      </w:r>
      <w:r w:rsidRPr="007F182A">
        <w:t>restazione oggetto della cessione</w:t>
      </w:r>
      <w:r w:rsidR="00B7248F" w:rsidRPr="007F182A">
        <w:t xml:space="preserve"> e/o scambio</w:t>
      </w:r>
      <w:r w:rsidRPr="007F182A">
        <w:t xml:space="preserve"> con dettaglio giornaliero</w:t>
      </w:r>
      <w:r w:rsidR="00700585" w:rsidRPr="007F182A">
        <w:t>;</w:t>
      </w:r>
    </w:p>
    <w:p w:rsidR="00700585" w:rsidRPr="007F182A" w:rsidRDefault="00700585" w:rsidP="0000555F">
      <w:pPr>
        <w:pStyle w:val="Rientrocorpodeltesto2"/>
        <w:tabs>
          <w:tab w:val="clear" w:pos="851"/>
          <w:tab w:val="num" w:pos="1105"/>
        </w:tabs>
        <w:spacing w:before="120"/>
        <w:ind w:left="1106"/>
      </w:pPr>
      <w:r w:rsidRPr="007F182A">
        <w:t>Le Parti coinvolte;</w:t>
      </w:r>
    </w:p>
    <w:p w:rsidR="004B0C9E" w:rsidRPr="007F182A" w:rsidRDefault="004B0C9E" w:rsidP="00C50053">
      <w:pPr>
        <w:pStyle w:val="Rientrocorpodeltesto2"/>
        <w:tabs>
          <w:tab w:val="clear" w:pos="851"/>
          <w:tab w:val="num" w:pos="1105"/>
        </w:tabs>
        <w:spacing w:before="120"/>
        <w:ind w:left="1106" w:right="585"/>
      </w:pPr>
      <w:r w:rsidRPr="007F182A">
        <w:t>L’Utente cui fatturare gli oneri di gestione della transazione, se diverso dall’Utente cedente.</w:t>
      </w:r>
    </w:p>
    <w:p w:rsidR="00700585" w:rsidRPr="007F182A" w:rsidRDefault="00700585">
      <w:pPr>
        <w:pStyle w:val="Corpotesto"/>
      </w:pPr>
    </w:p>
    <w:p w:rsidR="00700585" w:rsidRPr="007F182A" w:rsidRDefault="005D174E">
      <w:pPr>
        <w:pStyle w:val="Corpotesto"/>
      </w:pPr>
      <w:r w:rsidRPr="007F182A">
        <w:lastRenderedPageBreak/>
        <w:t xml:space="preserve">Nei giorni in cui è in vigore la transazione tra gli Utenti, l’Utente cessionario avrà una </w:t>
      </w:r>
      <w:r w:rsidR="0094210A" w:rsidRPr="007F182A">
        <w:t>Prestazione</w:t>
      </w:r>
      <w:r w:rsidRPr="007F182A">
        <w:t xml:space="preserve"> giornaliera </w:t>
      </w:r>
      <w:r w:rsidR="002C61EC" w:rsidRPr="007F182A">
        <w:t xml:space="preserve">così come determinata dall’applicazione dei coefficienti di adeguamento </w:t>
      </w:r>
      <w:r w:rsidRPr="007F182A">
        <w:t xml:space="preserve">incrementata della quota ceduta dal cedente, viceversa l’Utente cedente si vedrà decurtata la propria </w:t>
      </w:r>
      <w:r w:rsidR="0094210A" w:rsidRPr="007F182A">
        <w:t xml:space="preserve">Prestazione </w:t>
      </w:r>
      <w:r w:rsidRPr="007F182A">
        <w:t>giornaliera della quota ceduta.</w:t>
      </w:r>
    </w:p>
    <w:p w:rsidR="002C61EC" w:rsidRPr="007F182A" w:rsidRDefault="002C61EC">
      <w:pPr>
        <w:pStyle w:val="Corpotesto"/>
      </w:pPr>
      <w:r w:rsidRPr="007F182A">
        <w:t xml:space="preserve">Non è consentita la cessione di Prestazioni oltre al valore disponibile, pertanto qualora l’Utente cedente abbia esaurito il </w:t>
      </w:r>
      <w:r w:rsidR="009339D6" w:rsidRPr="007F182A">
        <w:t>G</w:t>
      </w:r>
      <w:r w:rsidRPr="007F182A">
        <w:t>as detenuto in stoccaggio o abbia riempito lo spazio a lui conferito, non potrà cedere rispettivamente Prestazioni di Erogazione e Prestazioni di Iniezione.</w:t>
      </w:r>
    </w:p>
    <w:p w:rsidR="002C61EC" w:rsidRPr="007F182A" w:rsidRDefault="002C61EC">
      <w:pPr>
        <w:pStyle w:val="Corpotesto"/>
      </w:pPr>
    </w:p>
    <w:p w:rsidR="00133CD4" w:rsidRPr="007F182A" w:rsidRDefault="00893E6F">
      <w:pPr>
        <w:pStyle w:val="Corpotesto"/>
      </w:pPr>
      <w:r w:rsidRPr="007F182A">
        <w:t xml:space="preserve">Per </w:t>
      </w:r>
      <w:r w:rsidR="00133CD4" w:rsidRPr="007F182A">
        <w:t xml:space="preserve">la durata di validità della transazione l’Impresa di Stoccaggio </w:t>
      </w:r>
      <w:r w:rsidR="002C61EC" w:rsidRPr="007F182A">
        <w:t xml:space="preserve">determinerà i corrispettivi da fatturare </w:t>
      </w:r>
      <w:r w:rsidR="00133CD4" w:rsidRPr="007F182A">
        <w:t xml:space="preserve">all’Utente cessionario </w:t>
      </w:r>
      <w:r w:rsidR="002C61EC" w:rsidRPr="007F182A">
        <w:t xml:space="preserve">e da </w:t>
      </w:r>
      <w:r w:rsidR="00953BD4" w:rsidRPr="007F182A">
        <w:t>sottrarre a quanto fatturato all’Utente Cedente secondo la seguente formula applicata ad ogni giorno della durata della transazione</w:t>
      </w:r>
      <w:r w:rsidR="00133CD4" w:rsidRPr="007F182A">
        <w:t>:</w:t>
      </w:r>
    </w:p>
    <w:p w:rsidR="00133CD4" w:rsidRPr="007F182A" w:rsidRDefault="00133CD4">
      <w:pPr>
        <w:pStyle w:val="Corpotesto"/>
      </w:pPr>
    </w:p>
    <w:p w:rsidR="00133CD4" w:rsidRPr="007F182A" w:rsidRDefault="00B7248F" w:rsidP="00133CD4">
      <w:pPr>
        <w:pStyle w:val="Corpotesto"/>
        <w:jc w:val="center"/>
        <w:rPr>
          <w:rFonts w:cs="Arial"/>
        </w:rPr>
      </w:pPr>
      <w:r w:rsidRPr="007F182A">
        <w:t>C</w:t>
      </w:r>
      <w:r w:rsidR="00E27F74" w:rsidRPr="007F182A">
        <w:rPr>
          <w:vertAlign w:val="subscript"/>
        </w:rPr>
        <w:t xml:space="preserve"> </w:t>
      </w:r>
      <w:r w:rsidR="00E27F74" w:rsidRPr="007F182A">
        <w:t>*</w:t>
      </w:r>
      <w:r w:rsidR="003B6432" w:rsidRPr="007F182A">
        <w:rPr>
          <w:rFonts w:ascii="Symbol" w:hAnsi="Symbol" w:cs="Arial"/>
        </w:rPr>
        <w:t></w:t>
      </w:r>
      <w:r w:rsidR="00E27F74" w:rsidRPr="007F182A">
        <w:rPr>
          <w:rFonts w:cs="Arial"/>
          <w:vertAlign w:val="subscript"/>
        </w:rPr>
        <w:t>cessione</w:t>
      </w:r>
      <w:r w:rsidR="00E27F74" w:rsidRPr="007F182A">
        <w:t>*</w:t>
      </w:r>
      <w:r w:rsidR="00133CD4" w:rsidRPr="007F182A">
        <w:t>f</w:t>
      </w:r>
      <w:r w:rsidR="00893E6F" w:rsidRPr="007F182A">
        <w:rPr>
          <w:vertAlign w:val="subscript"/>
        </w:rPr>
        <w:t>P</w:t>
      </w:r>
      <w:r w:rsidR="00133CD4" w:rsidRPr="007F182A">
        <w:t xml:space="preserve"> </w:t>
      </w:r>
      <w:r w:rsidR="00612206" w:rsidRPr="007F182A">
        <w:rPr>
          <w:rFonts w:cs="Arial"/>
        </w:rPr>
        <w:t>1</w:t>
      </w:r>
      <w:r w:rsidR="00133CD4" w:rsidRPr="007F182A">
        <w:rPr>
          <w:rFonts w:cs="Arial"/>
        </w:rPr>
        <w:t>/</w:t>
      </w:r>
      <w:r w:rsidR="00443D8C" w:rsidRPr="007F182A">
        <w:rPr>
          <w:rFonts w:cs="Arial"/>
        </w:rPr>
        <w:t>Ng</w:t>
      </w:r>
    </w:p>
    <w:p w:rsidR="00133CD4" w:rsidRPr="007F182A" w:rsidRDefault="00133CD4">
      <w:pPr>
        <w:pStyle w:val="Corpotesto"/>
        <w:rPr>
          <w:rFonts w:cs="Arial"/>
        </w:rPr>
      </w:pPr>
    </w:p>
    <w:p w:rsidR="00133CD4" w:rsidRPr="007F182A" w:rsidRDefault="00133CD4">
      <w:pPr>
        <w:pStyle w:val="Corpotesto"/>
        <w:rPr>
          <w:rFonts w:cs="Arial"/>
        </w:rPr>
      </w:pPr>
      <w:r w:rsidRPr="007F182A">
        <w:rPr>
          <w:rFonts w:cs="Arial"/>
        </w:rPr>
        <w:t>Dove:</w:t>
      </w:r>
    </w:p>
    <w:p w:rsidR="00B7248F" w:rsidRPr="007F182A" w:rsidRDefault="00B7248F">
      <w:pPr>
        <w:pStyle w:val="Corpotesto"/>
        <w:rPr>
          <w:rFonts w:cs="Arial"/>
        </w:rPr>
      </w:pPr>
      <w:r w:rsidRPr="007F182A">
        <w:rPr>
          <w:rFonts w:cs="Arial"/>
        </w:rPr>
        <w:t>C = Capacità di Iniezione e/o Capacità di Erogazione e/o Extrapunta di Erogazione e/o Punta Incrementale Interrompibile su base mensile conferita all’Utente cedente</w:t>
      </w:r>
    </w:p>
    <w:p w:rsidR="00B7248F" w:rsidRPr="007F182A" w:rsidRDefault="00B7248F">
      <w:pPr>
        <w:pStyle w:val="Corpotesto"/>
        <w:rPr>
          <w:rFonts w:cs="Arial"/>
        </w:rPr>
      </w:pPr>
      <w:r w:rsidRPr="007F182A">
        <w:rPr>
          <w:rFonts w:cs="Arial"/>
        </w:rPr>
        <w:t>f</w:t>
      </w:r>
      <w:r w:rsidRPr="007F182A">
        <w:rPr>
          <w:rFonts w:cs="Arial"/>
          <w:vertAlign w:val="subscript"/>
        </w:rPr>
        <w:t xml:space="preserve">P </w:t>
      </w:r>
      <w:r w:rsidRPr="007F182A">
        <w:rPr>
          <w:rFonts w:cs="Arial"/>
        </w:rPr>
        <w:t>= corrispettivo unitario approvato dall’AEEG, per la Prestazione oggetto del trasferimento</w:t>
      </w:r>
    </w:p>
    <w:p w:rsidR="00133CD4" w:rsidRPr="007F182A" w:rsidRDefault="003B6432">
      <w:pPr>
        <w:pStyle w:val="Corpotesto"/>
        <w:rPr>
          <w:rFonts w:cs="Arial"/>
        </w:rPr>
      </w:pPr>
      <w:r w:rsidRPr="007F182A">
        <w:rPr>
          <w:rFonts w:ascii="Symbol" w:hAnsi="Symbol"/>
        </w:rPr>
        <w:t></w:t>
      </w:r>
      <w:r w:rsidR="00133CD4" w:rsidRPr="007F182A">
        <w:rPr>
          <w:rFonts w:cs="Arial"/>
          <w:vertAlign w:val="subscript"/>
        </w:rPr>
        <w:t xml:space="preserve">cessione </w:t>
      </w:r>
      <w:r w:rsidR="00133CD4" w:rsidRPr="007F182A">
        <w:rPr>
          <w:rFonts w:cs="Arial"/>
        </w:rPr>
        <w:t xml:space="preserve">= Prestazione </w:t>
      </w:r>
      <w:r w:rsidR="00E27F74" w:rsidRPr="007F182A">
        <w:rPr>
          <w:rFonts w:cs="Arial"/>
        </w:rPr>
        <w:t>c</w:t>
      </w:r>
      <w:r w:rsidR="00133CD4" w:rsidRPr="007F182A">
        <w:rPr>
          <w:rFonts w:cs="Arial"/>
        </w:rPr>
        <w:t xml:space="preserve">eduta/Prestazione </w:t>
      </w:r>
      <w:r w:rsidR="00E27F74" w:rsidRPr="007F182A">
        <w:rPr>
          <w:rFonts w:cs="Arial"/>
        </w:rPr>
        <w:t>disponibile</w:t>
      </w:r>
    </w:p>
    <w:p w:rsidR="00443D8C" w:rsidRPr="007F182A" w:rsidRDefault="00443D8C">
      <w:pPr>
        <w:pStyle w:val="Corpotesto"/>
        <w:rPr>
          <w:rFonts w:cs="Arial"/>
        </w:rPr>
      </w:pPr>
      <w:r w:rsidRPr="007F182A">
        <w:rPr>
          <w:rFonts w:cs="Arial"/>
        </w:rPr>
        <w:t xml:space="preserve">Ng= numero dei giorni della fase di riferimento </w:t>
      </w:r>
    </w:p>
    <w:p w:rsidR="00B7248F" w:rsidRPr="007F182A" w:rsidRDefault="00B7248F" w:rsidP="00B7248F">
      <w:pPr>
        <w:pStyle w:val="Titolo3"/>
      </w:pPr>
      <w:bookmarkStart w:id="67" w:name="_Toc156284097"/>
      <w:bookmarkStart w:id="68" w:name="_Toc156284277"/>
      <w:bookmarkStart w:id="69" w:name="_Toc156284656"/>
      <w:bookmarkStart w:id="70" w:name="_Toc156284099"/>
      <w:bookmarkStart w:id="71" w:name="_Toc156284279"/>
      <w:bookmarkStart w:id="72" w:name="_Toc156284658"/>
      <w:bookmarkStart w:id="73" w:name="_Toc156284101"/>
      <w:bookmarkStart w:id="74" w:name="_Toc156284281"/>
      <w:bookmarkStart w:id="75" w:name="_Toc156284660"/>
      <w:bookmarkStart w:id="76" w:name="_Toc156284105"/>
      <w:bookmarkStart w:id="77" w:name="_Toc156284285"/>
      <w:bookmarkStart w:id="78" w:name="_Toc156284664"/>
      <w:bookmarkStart w:id="79" w:name="_Toc382302922"/>
      <w:bookmarkEnd w:id="67"/>
      <w:bookmarkEnd w:id="68"/>
      <w:bookmarkEnd w:id="69"/>
      <w:bookmarkEnd w:id="70"/>
      <w:bookmarkEnd w:id="71"/>
      <w:bookmarkEnd w:id="72"/>
      <w:bookmarkEnd w:id="73"/>
      <w:bookmarkEnd w:id="74"/>
      <w:bookmarkEnd w:id="75"/>
      <w:bookmarkEnd w:id="76"/>
      <w:bookmarkEnd w:id="77"/>
      <w:bookmarkEnd w:id="78"/>
      <w:r w:rsidRPr="007F182A">
        <w:t>Richiesta di cessione e/o scambio del</w:t>
      </w:r>
      <w:r w:rsidR="00AE1582" w:rsidRPr="007F182A">
        <w:t xml:space="preserve"> Gas</w:t>
      </w:r>
      <w:bookmarkEnd w:id="79"/>
    </w:p>
    <w:p w:rsidR="00A366C4" w:rsidRPr="007F182A" w:rsidRDefault="00A366C4" w:rsidP="00A366C4">
      <w:pPr>
        <w:pStyle w:val="Corpotesto"/>
      </w:pPr>
      <w:r w:rsidRPr="007F182A">
        <w:t xml:space="preserve">La richiesta di cessione </w:t>
      </w:r>
      <w:r w:rsidR="00B7248F" w:rsidRPr="007F182A">
        <w:t xml:space="preserve">e/o scambio </w:t>
      </w:r>
      <w:r w:rsidRPr="007F182A">
        <w:t>del Gas</w:t>
      </w:r>
      <w:r w:rsidR="00B7248F" w:rsidRPr="007F182A">
        <w:t>, di cui al punto 8) del paragrafo 7.2 del presente capitolo</w:t>
      </w:r>
      <w:r w:rsidRPr="007F182A">
        <w:t xml:space="preserve"> </w:t>
      </w:r>
      <w:r w:rsidR="008A0BED" w:rsidRPr="007F182A">
        <w:t>deve pervenire secondo le modalità definite al paragrafo 7.3.4 e deve contenere le seguenti informazioni</w:t>
      </w:r>
      <w:r w:rsidRPr="007F182A">
        <w:t>:</w:t>
      </w:r>
    </w:p>
    <w:p w:rsidR="00A366C4" w:rsidRPr="007F182A" w:rsidRDefault="00A366C4" w:rsidP="00C50053">
      <w:pPr>
        <w:pStyle w:val="Rientrocorpodeltesto2"/>
        <w:numPr>
          <w:ilvl w:val="0"/>
          <w:numId w:val="26"/>
        </w:numPr>
        <w:spacing w:before="120"/>
        <w:ind w:right="585"/>
      </w:pPr>
      <w:r w:rsidRPr="007F182A">
        <w:t xml:space="preserve">La quantità di </w:t>
      </w:r>
      <w:r w:rsidR="00345154" w:rsidRPr="007F182A">
        <w:t>G</w:t>
      </w:r>
      <w:r w:rsidRPr="007F182A">
        <w:t xml:space="preserve">as oggetto della transazione </w:t>
      </w:r>
      <w:r w:rsidR="00B7248F" w:rsidRPr="007F182A">
        <w:t xml:space="preserve">e/o scambio, </w:t>
      </w:r>
      <w:r w:rsidRPr="007F182A">
        <w:t>con dettaglio giornaliero;</w:t>
      </w:r>
    </w:p>
    <w:p w:rsidR="00A366C4" w:rsidRPr="007F182A" w:rsidRDefault="00A366C4" w:rsidP="0000555F">
      <w:pPr>
        <w:pStyle w:val="Rientrocorpodeltesto2"/>
        <w:spacing w:before="120"/>
      </w:pPr>
      <w:r w:rsidRPr="007F182A">
        <w:t>Le Parti coinvolte;</w:t>
      </w:r>
    </w:p>
    <w:p w:rsidR="004B0C9E" w:rsidRPr="007F182A" w:rsidRDefault="004B0C9E" w:rsidP="00C50053">
      <w:pPr>
        <w:pStyle w:val="Rientrocorpodeltesto2"/>
        <w:spacing w:before="120"/>
        <w:ind w:right="585"/>
      </w:pPr>
      <w:r w:rsidRPr="007F182A">
        <w:t>L’Utente cui fatturare gli oneri di gestione della transazione, se diverso dall’Utente cedente.</w:t>
      </w:r>
    </w:p>
    <w:p w:rsidR="00A366C4" w:rsidRPr="007F182A" w:rsidRDefault="00A366C4">
      <w:pPr>
        <w:pStyle w:val="Corpotesto"/>
      </w:pPr>
    </w:p>
    <w:p w:rsidR="00A366C4" w:rsidRDefault="00543EF2">
      <w:pPr>
        <w:pStyle w:val="Corpotesto"/>
      </w:pPr>
      <w:r w:rsidRPr="007F182A">
        <w:t xml:space="preserve">Un Utente non potrà effettuare cessioni di </w:t>
      </w:r>
      <w:r w:rsidR="00345154" w:rsidRPr="007F182A">
        <w:t>G</w:t>
      </w:r>
      <w:r w:rsidRPr="007F182A">
        <w:t>as nel caso in cui la giacenza dell’Utente cedente a seguito della transazione risulti minore di zero.</w:t>
      </w:r>
    </w:p>
    <w:p w:rsidR="008604D5" w:rsidRDefault="008604D5" w:rsidP="008604D5">
      <w:pPr>
        <w:pStyle w:val="Default"/>
        <w:ind w:left="426"/>
      </w:pPr>
    </w:p>
    <w:p w:rsidR="008604D5" w:rsidRDefault="008604D5" w:rsidP="008604D5">
      <w:pPr>
        <w:pStyle w:val="Default"/>
        <w:ind w:left="426" w:right="567"/>
        <w:jc w:val="both"/>
      </w:pPr>
      <w:r w:rsidRPr="008604D5">
        <w:t>Edison Stoccaggio S.p.A. inibirà l’esecuzione della cessione</w:t>
      </w:r>
      <w:r>
        <w:t xml:space="preserve"> e/o scambio di</w:t>
      </w:r>
      <w:r w:rsidRPr="008604D5">
        <w:t xml:space="preserve"> Gas da U</w:t>
      </w:r>
      <w:r>
        <w:t>tente</w:t>
      </w:r>
      <w:r w:rsidRPr="008604D5">
        <w:t xml:space="preserve"> cedente e cessionario qualora la giacenza dell’U</w:t>
      </w:r>
      <w:r>
        <w:t>tente</w:t>
      </w:r>
      <w:r w:rsidRPr="008604D5">
        <w:t xml:space="preserve"> cedente, </w:t>
      </w:r>
      <w:r w:rsidRPr="008604D5">
        <w:lastRenderedPageBreak/>
        <w:t>decurtata</w:t>
      </w:r>
      <w:r>
        <w:rPr>
          <w:sz w:val="22"/>
          <w:szCs w:val="22"/>
        </w:rPr>
        <w:t xml:space="preserve"> </w:t>
      </w:r>
      <w:r w:rsidRPr="008F767F">
        <w:t xml:space="preserve">dell’eventuale quantitativo di </w:t>
      </w:r>
      <w:r w:rsidR="0099602E">
        <w:t>Gas a G</w:t>
      </w:r>
      <w:r w:rsidRPr="008F767F">
        <w:t xml:space="preserve">aranzia </w:t>
      </w:r>
      <w:r w:rsidR="009545AF">
        <w:t xml:space="preserve">a favore del Responsabile del Bilanciamento di cui al successivo </w:t>
      </w:r>
      <w:r w:rsidR="009545AF" w:rsidRPr="004A76FB">
        <w:rPr>
          <w:rFonts w:eastAsia="Calibri"/>
          <w:lang w:eastAsia="en-US"/>
        </w:rPr>
        <w:t>paragrafo 8.2.1.4</w:t>
      </w:r>
      <w:r w:rsidRPr="008F767F">
        <w:t xml:space="preserve"> e del quantitativo di cui al successivo </w:t>
      </w:r>
      <w:r w:rsidRPr="00452580">
        <w:t xml:space="preserve">paragrafo </w:t>
      </w:r>
      <w:r w:rsidRPr="00C52785">
        <w:rPr>
          <w:color w:val="auto"/>
        </w:rPr>
        <w:t>1</w:t>
      </w:r>
      <w:r w:rsidR="00452580" w:rsidRPr="00C52785">
        <w:rPr>
          <w:color w:val="auto"/>
        </w:rPr>
        <w:t>6</w:t>
      </w:r>
      <w:r w:rsidRPr="00C52785">
        <w:rPr>
          <w:color w:val="auto"/>
        </w:rPr>
        <w:t>.4.</w:t>
      </w:r>
      <w:r w:rsidR="00452580" w:rsidRPr="00C52785">
        <w:rPr>
          <w:color w:val="auto"/>
        </w:rPr>
        <w:t>4</w:t>
      </w:r>
      <w:r w:rsidRPr="00C52785">
        <w:rPr>
          <w:color w:val="auto"/>
        </w:rPr>
        <w:t xml:space="preserve">, </w:t>
      </w:r>
      <w:r w:rsidRPr="00EB5FDB">
        <w:t xml:space="preserve">evidenzi, sulla base dei dati di cui al paragrafo </w:t>
      </w:r>
      <w:r>
        <w:t>8</w:t>
      </w:r>
      <w:r w:rsidR="00EB5FDB">
        <w:t>.2</w:t>
      </w:r>
      <w:r w:rsidRPr="00EB5FDB">
        <w:t xml:space="preserve"> del presente Codice relativi al Giorno Gas precedente quello a partire dal quale la cessione dovrebbe essere validata, un prelievo di Gas eccedente il Gas di sua proprietà. </w:t>
      </w:r>
    </w:p>
    <w:p w:rsidR="00EB5FDB" w:rsidRPr="00EB5FDB" w:rsidRDefault="00EB5FDB" w:rsidP="008604D5">
      <w:pPr>
        <w:pStyle w:val="Default"/>
        <w:ind w:left="426" w:right="567"/>
        <w:jc w:val="both"/>
      </w:pPr>
    </w:p>
    <w:p w:rsidR="008604D5" w:rsidRPr="00EB5FDB" w:rsidRDefault="00EB5FDB" w:rsidP="008604D5">
      <w:pPr>
        <w:pStyle w:val="Default"/>
        <w:ind w:left="426" w:right="567"/>
        <w:jc w:val="both"/>
      </w:pPr>
      <w:r>
        <w:t xml:space="preserve">Ai fini della predetta verifica Edison Stoccaggio S.p.A. </w:t>
      </w:r>
      <w:r w:rsidR="008604D5" w:rsidRPr="00EB5FDB">
        <w:t>considererà in ogni giorno l’ordine cronologico di accettazione delle cessioni da parte dell’U</w:t>
      </w:r>
      <w:r>
        <w:t>tente</w:t>
      </w:r>
      <w:r w:rsidR="008604D5" w:rsidRPr="00EB5FDB">
        <w:t xml:space="preserve"> cessionario, verificando, per ogni Utente cedente, il saldo giornaliero delle cessioni ed escludendo, in successione, prima l’ultima transazione accettata nel caso in cui il saldo giornaliero comporti un utilizzo di</w:t>
      </w:r>
      <w:r>
        <w:t xml:space="preserve"> gas strategico a carico dell’Utente</w:t>
      </w:r>
      <w:r w:rsidR="008604D5" w:rsidRPr="00EB5FDB">
        <w:t xml:space="preserve"> cedente o un supero di Spazio a carico dell’U</w:t>
      </w:r>
      <w:r>
        <w:t>tente</w:t>
      </w:r>
      <w:r w:rsidR="008604D5" w:rsidRPr="00EB5FDB">
        <w:t xml:space="preserve"> cessionario, fino al raggiungimento delle condizioni di validità. </w:t>
      </w:r>
    </w:p>
    <w:p w:rsidR="008604D5" w:rsidRPr="00EB5FDB" w:rsidRDefault="008604D5" w:rsidP="008604D5">
      <w:pPr>
        <w:pStyle w:val="Default"/>
        <w:ind w:left="426" w:right="567"/>
        <w:jc w:val="both"/>
      </w:pPr>
    </w:p>
    <w:p w:rsidR="008604D5" w:rsidRPr="00EB5FDB" w:rsidRDefault="008604D5" w:rsidP="008604D5">
      <w:pPr>
        <w:pStyle w:val="Default"/>
        <w:ind w:left="426" w:right="567"/>
        <w:jc w:val="both"/>
      </w:pPr>
      <w:r w:rsidRPr="00EB5FDB">
        <w:t xml:space="preserve">Resta espressamente ferma, in tali casi, l’applicazione dei corrispettivi previsti ai paragrafi </w:t>
      </w:r>
      <w:r w:rsidR="00EB5FDB">
        <w:t>8</w:t>
      </w:r>
      <w:r w:rsidRPr="00EB5FDB">
        <w:t>.</w:t>
      </w:r>
      <w:r w:rsidR="00EB5FDB">
        <w:t>4</w:t>
      </w:r>
      <w:r w:rsidRPr="00EB5FDB">
        <w:t xml:space="preserve"> del Codice di Stoccaggio. </w:t>
      </w:r>
    </w:p>
    <w:p w:rsidR="008604D5" w:rsidRPr="00EB5FDB" w:rsidRDefault="008604D5" w:rsidP="008604D5">
      <w:pPr>
        <w:pStyle w:val="Default"/>
        <w:ind w:left="426" w:right="567"/>
        <w:jc w:val="both"/>
      </w:pPr>
      <w:r w:rsidRPr="00EB5FDB">
        <w:t xml:space="preserve">Nel caso di cui al presente paragrafo, </w:t>
      </w:r>
      <w:r w:rsidR="00EB5FDB">
        <w:t>Escomas</w:t>
      </w:r>
      <w:r w:rsidRPr="00EB5FDB">
        <w:t xml:space="preserve"> invierà ad entrambi gli U</w:t>
      </w:r>
      <w:r w:rsidR="00EB5FDB">
        <w:t>tenti</w:t>
      </w:r>
      <w:r w:rsidRPr="00EB5FDB">
        <w:t xml:space="preserve"> una e-mail, comunicando il mancato buon fine della esecuzione della cessione. </w:t>
      </w:r>
    </w:p>
    <w:p w:rsidR="008604D5" w:rsidRPr="008604D5" w:rsidRDefault="008604D5" w:rsidP="008F767F">
      <w:pPr>
        <w:pStyle w:val="Corpotesto"/>
        <w:ind w:left="426" w:right="567"/>
        <w:rPr>
          <w:szCs w:val="24"/>
        </w:rPr>
      </w:pPr>
      <w:r w:rsidRPr="00EB5FDB">
        <w:rPr>
          <w:szCs w:val="24"/>
        </w:rPr>
        <w:t>Sarà inibita altresì l’esecuzione della cessione nel caso in cui l’U</w:t>
      </w:r>
      <w:r w:rsidR="00EB5FDB">
        <w:rPr>
          <w:szCs w:val="24"/>
        </w:rPr>
        <w:t>tente</w:t>
      </w:r>
      <w:r w:rsidRPr="00EB5FDB">
        <w:rPr>
          <w:szCs w:val="24"/>
        </w:rPr>
        <w:t xml:space="preserve"> cessionario per effetto della cessione si trovi a superare il proprio Spazio disponibile sulla base dei dati di cui al paragrafo </w:t>
      </w:r>
      <w:r w:rsidR="00EB5FDB">
        <w:rPr>
          <w:szCs w:val="24"/>
        </w:rPr>
        <w:t>8</w:t>
      </w:r>
      <w:r w:rsidRPr="00EB5FDB">
        <w:rPr>
          <w:szCs w:val="24"/>
        </w:rPr>
        <w:t>.</w:t>
      </w:r>
      <w:r w:rsidR="00EB5FDB">
        <w:rPr>
          <w:szCs w:val="24"/>
        </w:rPr>
        <w:t>2</w:t>
      </w:r>
      <w:r w:rsidRPr="00EB5FDB">
        <w:rPr>
          <w:szCs w:val="24"/>
        </w:rPr>
        <w:t xml:space="preserve"> del presente Codice.</w:t>
      </w:r>
    </w:p>
    <w:p w:rsidR="0004407F" w:rsidRPr="007F182A" w:rsidRDefault="0004407F" w:rsidP="0004407F">
      <w:pPr>
        <w:pStyle w:val="Titolo3"/>
      </w:pPr>
      <w:bookmarkStart w:id="80" w:name="_Toc382302923"/>
      <w:r w:rsidRPr="007F182A">
        <w:t>Termini ed Efficacia della richiesta di transazione</w:t>
      </w:r>
      <w:bookmarkEnd w:id="80"/>
    </w:p>
    <w:p w:rsidR="0000555F" w:rsidRPr="007F182A" w:rsidRDefault="009339D6" w:rsidP="0000555F">
      <w:pPr>
        <w:pStyle w:val="Corpotesto"/>
      </w:pPr>
      <w:bookmarkStart w:id="81" w:name="_Toc156284109"/>
      <w:bookmarkStart w:id="82" w:name="_Toc156284113"/>
      <w:bookmarkStart w:id="83" w:name="_Toc156284114"/>
      <w:bookmarkEnd w:id="81"/>
      <w:bookmarkEnd w:id="82"/>
      <w:bookmarkEnd w:id="83"/>
      <w:r w:rsidRPr="007F182A">
        <w:t>La richiesta di</w:t>
      </w:r>
      <w:r w:rsidR="0000555F" w:rsidRPr="007F182A">
        <w:t xml:space="preserve"> cessione e/o scambio deve essere</w:t>
      </w:r>
      <w:r w:rsidR="008C4FC2" w:rsidRPr="007F182A">
        <w:t xml:space="preserve"> resa disponibile </w:t>
      </w:r>
      <w:r w:rsidR="00F32152" w:rsidRPr="007F182A">
        <w:t xml:space="preserve">su </w:t>
      </w:r>
      <w:r w:rsidR="008C4FC2" w:rsidRPr="007F182A">
        <w:t>Escomas</w:t>
      </w:r>
      <w:r w:rsidR="0000555F" w:rsidRPr="007F182A">
        <w:t xml:space="preserve"> </w:t>
      </w:r>
      <w:r w:rsidR="008C4FC2" w:rsidRPr="007F182A">
        <w:t xml:space="preserve">o </w:t>
      </w:r>
      <w:r w:rsidR="0000555F" w:rsidRPr="007F182A">
        <w:t>anticipata</w:t>
      </w:r>
      <w:r w:rsidR="003B6432" w:rsidRPr="007F182A">
        <w:t xml:space="preserve"> via fax e/o e-mail</w:t>
      </w:r>
      <w:r w:rsidR="0000555F" w:rsidRPr="007F182A">
        <w:t xml:space="preserve"> all’Impresa di Stoccaggio dall’Utente </w:t>
      </w:r>
      <w:r w:rsidRPr="007F182A">
        <w:t xml:space="preserve">cedente e/o dall’Utente </w:t>
      </w:r>
      <w:r w:rsidR="00A6443F" w:rsidRPr="007F182A">
        <w:t>c</w:t>
      </w:r>
      <w:r w:rsidRPr="007F182A">
        <w:t>essionario</w:t>
      </w:r>
      <w:r w:rsidR="008C4FC2" w:rsidRPr="007F182A">
        <w:t xml:space="preserve"> in caso di malfunzionamento del</w:t>
      </w:r>
      <w:r w:rsidR="00F32152" w:rsidRPr="007F182A">
        <w:t>la Piattaforma Informatica,</w:t>
      </w:r>
      <w:r w:rsidR="0000555F" w:rsidRPr="007F182A">
        <w:t xml:space="preserve"> entro </w:t>
      </w:r>
      <w:r w:rsidR="000C18E6" w:rsidRPr="007F182A">
        <w:t>1</w:t>
      </w:r>
      <w:r w:rsidR="0000555F" w:rsidRPr="007F182A">
        <w:t xml:space="preserve"> giorn</w:t>
      </w:r>
      <w:r w:rsidR="004B0C69" w:rsidRPr="007F182A">
        <w:t>o</w:t>
      </w:r>
      <w:r w:rsidR="0000555F" w:rsidRPr="007F182A">
        <w:t xml:space="preserve"> lavorativ</w:t>
      </w:r>
      <w:r w:rsidR="004B0C69" w:rsidRPr="007F182A">
        <w:t>o</w:t>
      </w:r>
      <w:r w:rsidR="0000555F" w:rsidRPr="007F182A">
        <w:t xml:space="preserve"> prima dell’inizio del mese di entrata in vigore della cessione e/o scambio; inoltre, entro l’ultimo giorno del mese precedente, il documento deve pervenire all’Impresa di Stoccaggio in originale.</w:t>
      </w:r>
    </w:p>
    <w:p w:rsidR="003B6432" w:rsidRPr="007F182A" w:rsidRDefault="003B6432" w:rsidP="003B6432">
      <w:pPr>
        <w:pStyle w:val="Corpotesto"/>
      </w:pPr>
      <w:r w:rsidRPr="007F182A">
        <w:t xml:space="preserve">La suddetta richiesta, controfirmata dalle Parti, deve essere inviata dagli Utenti interessati all’Impresa di Stoccaggio, nelle modalità e con i mezzi indicati dal paragrafo 4A.5.1 dell’Allegato “Tabella Tempi e Modalità del Coordinamento Informativo”. </w:t>
      </w:r>
    </w:p>
    <w:p w:rsidR="0000555F" w:rsidRPr="007F182A" w:rsidRDefault="0000555F" w:rsidP="0000555F">
      <w:pPr>
        <w:pStyle w:val="Corpotesto"/>
      </w:pPr>
    </w:p>
    <w:p w:rsidR="003D584F" w:rsidRPr="007F182A" w:rsidRDefault="003D584F" w:rsidP="00C50053">
      <w:pPr>
        <w:pStyle w:val="Corpotesto"/>
      </w:pPr>
      <w:r w:rsidRPr="007F182A">
        <w:t>La cessione e/o scambio può avere corso a partire dal primo giorno del mese successivo ed è efficace a partire da qualsiasi giorno infra-mensile, con una durata minima giornaliera</w:t>
      </w:r>
      <w:r w:rsidR="003B6432" w:rsidRPr="007F182A">
        <w:t xml:space="preserve">, fatta eccezione per i casi di cui al paragrafo 7.2  punti 1), 2) e 3), per i quali la durata </w:t>
      </w:r>
      <w:r w:rsidR="00012005" w:rsidRPr="007F182A">
        <w:t xml:space="preserve">che </w:t>
      </w:r>
      <w:r w:rsidR="003B6432" w:rsidRPr="007F182A">
        <w:t>si intende fino al termine dell’Anno Termico</w:t>
      </w:r>
      <w:r w:rsidRPr="007F182A">
        <w:t>.</w:t>
      </w:r>
    </w:p>
    <w:p w:rsidR="003D584F" w:rsidRPr="007F182A" w:rsidRDefault="003D584F" w:rsidP="0000555F">
      <w:pPr>
        <w:pStyle w:val="Corpotesto"/>
      </w:pPr>
    </w:p>
    <w:p w:rsidR="0000555F" w:rsidRPr="007F182A" w:rsidRDefault="0000555F" w:rsidP="0000555F">
      <w:pPr>
        <w:pStyle w:val="Corpotesto"/>
      </w:pPr>
      <w:r w:rsidRPr="007F182A">
        <w:t xml:space="preserve">Qualora gli Utenti interessati non facciano pervenire la documentazione nelle modalità e nei tempi previsti, l’Impresa di Stoccaggio non </w:t>
      </w:r>
      <w:r w:rsidR="00B32FBF" w:rsidRPr="007F182A">
        <w:t>processerà</w:t>
      </w:r>
      <w:r w:rsidRPr="007F182A">
        <w:t xml:space="preserve"> la </w:t>
      </w:r>
      <w:r w:rsidR="00B32FBF" w:rsidRPr="007F182A">
        <w:lastRenderedPageBreak/>
        <w:t xml:space="preserve">richiesta di </w:t>
      </w:r>
      <w:r w:rsidRPr="007F182A">
        <w:t>cessione e/o scambio</w:t>
      </w:r>
      <w:r w:rsidR="00B32FBF" w:rsidRPr="007F182A">
        <w:t xml:space="preserve"> comunicando per iscritto il mancato buon esito della transazione ad entrambi gli Utenti interessati, entro l’ultimo giorno lavorativo del mese precedente quello cui la richiesta di cessione e/o scambio si riferisce</w:t>
      </w:r>
      <w:r w:rsidRPr="007F182A">
        <w:t>.</w:t>
      </w:r>
    </w:p>
    <w:p w:rsidR="0000555F" w:rsidRPr="007F182A" w:rsidRDefault="0000555F">
      <w:pPr>
        <w:pStyle w:val="Corpotesto"/>
      </w:pPr>
    </w:p>
    <w:p w:rsidR="00C60623" w:rsidRPr="007F182A" w:rsidRDefault="00C60623" w:rsidP="00C50053">
      <w:pPr>
        <w:pStyle w:val="Corpotesto"/>
      </w:pPr>
      <w:r w:rsidRPr="007F182A">
        <w:t>Non sono efficaci nei confronti dell’Impresa di Stoccaggio cessioni di capacità qualora l’Utente cedente e l’</w:t>
      </w:r>
      <w:r w:rsidR="00636673" w:rsidRPr="007F182A">
        <w:t>U</w:t>
      </w:r>
      <w:r w:rsidRPr="007F182A">
        <w:t>tente cessionario non abbiano</w:t>
      </w:r>
      <w:r w:rsidR="004B0396" w:rsidRPr="007F182A">
        <w:t>: (i)</w:t>
      </w:r>
      <w:r w:rsidRPr="007F182A">
        <w:t xml:space="preserve"> provveduto, alla data della richiesta, ai pagamenti da entrambi dovuti a fronte dei rispettivi Contratti per l’Anno Termico in corso o per gli Anni Termici precedenti per importi fatturati, e già venuti a scadenza, superiori al valore delle rispettive garanzie rilasciate a copertura degli obblighi derivanti dai suddetti Contratti</w:t>
      </w:r>
      <w:r w:rsidR="004B0396" w:rsidRPr="007F182A">
        <w:t>; (ii) uno dei requisiti necessari alla validità della cessione</w:t>
      </w:r>
      <w:r w:rsidRPr="007F182A">
        <w:t>.</w:t>
      </w:r>
    </w:p>
    <w:p w:rsidR="00C60623" w:rsidRPr="007F182A" w:rsidRDefault="00C60623" w:rsidP="00C60623">
      <w:pPr>
        <w:pStyle w:val="Corpotesto"/>
      </w:pPr>
    </w:p>
    <w:p w:rsidR="00C60623" w:rsidRPr="007F182A" w:rsidRDefault="00C60623" w:rsidP="00C60623">
      <w:pPr>
        <w:pStyle w:val="Corpotesto"/>
      </w:pPr>
      <w:r w:rsidRPr="007F182A">
        <w:t>In tali casi, l’Impresa di Stoccaggio comunicherà per iscritto il mancato buon fine della transazione ad entrambi gli Utenti interessati, entro l’ultimo giorno lavorativo del mese precedente quello cui la richiesta di cessione si riferisce.</w:t>
      </w:r>
    </w:p>
    <w:p w:rsidR="008C27E8" w:rsidRPr="007F182A" w:rsidRDefault="008C27E8" w:rsidP="008C27E8">
      <w:pPr>
        <w:pStyle w:val="Titolo2"/>
      </w:pPr>
      <w:bookmarkStart w:id="84" w:name="_Toc156284117"/>
      <w:bookmarkStart w:id="85" w:name="_Toc156284289"/>
      <w:bookmarkStart w:id="86" w:name="_Toc156284668"/>
      <w:bookmarkStart w:id="87" w:name="_Toc112216291"/>
      <w:bookmarkStart w:id="88" w:name="_Toc112216292"/>
      <w:bookmarkStart w:id="89" w:name="_Toc112216294"/>
      <w:bookmarkStart w:id="90" w:name="_Toc112216296"/>
      <w:bookmarkStart w:id="91" w:name="_Toc156284118"/>
      <w:bookmarkStart w:id="92" w:name="_Toc156284290"/>
      <w:bookmarkStart w:id="93" w:name="_Toc156284669"/>
      <w:bookmarkStart w:id="94" w:name="_Toc138070034"/>
      <w:bookmarkStart w:id="95" w:name="_Toc382302924"/>
      <w:bookmarkEnd w:id="84"/>
      <w:bookmarkEnd w:id="85"/>
      <w:bookmarkEnd w:id="86"/>
      <w:bookmarkEnd w:id="87"/>
      <w:bookmarkEnd w:id="88"/>
      <w:bookmarkEnd w:id="89"/>
      <w:bookmarkEnd w:id="90"/>
      <w:bookmarkEnd w:id="91"/>
      <w:bookmarkEnd w:id="92"/>
      <w:bookmarkEnd w:id="93"/>
      <w:r w:rsidRPr="007F182A">
        <w:t>CESSIONI DI GAS PER IL BILANCIAMENTO</w:t>
      </w:r>
      <w:bookmarkEnd w:id="94"/>
      <w:bookmarkEnd w:id="95"/>
    </w:p>
    <w:p w:rsidR="008C27E8" w:rsidRPr="007F182A" w:rsidRDefault="008C27E8">
      <w:pPr>
        <w:pStyle w:val="Corpotesto"/>
        <w:rPr>
          <w:szCs w:val="24"/>
        </w:rPr>
      </w:pPr>
      <w:r w:rsidRPr="007F182A">
        <w:t>L’Utente che sia incorso ai casi descritti ai paragrafi 8.4 del capitolo “Bilanciamento e reintegrazione degli stoccaggi”, può, ai fini della compensazione della propria posizion</w:t>
      </w:r>
      <w:r w:rsidR="00182821" w:rsidRPr="007F182A">
        <w:t>e</w:t>
      </w:r>
      <w:r w:rsidRPr="007F182A">
        <w:t xml:space="preserve"> in stoccaggio, effettuare una </w:t>
      </w:r>
      <w:r w:rsidR="00534B49" w:rsidRPr="007F182A">
        <w:t xml:space="preserve">transazione in termini di: </w:t>
      </w:r>
    </w:p>
    <w:p w:rsidR="00941820" w:rsidRPr="007F182A" w:rsidRDefault="00941820" w:rsidP="008407AD">
      <w:pPr>
        <w:pStyle w:val="Corpotesto"/>
        <w:rPr>
          <w:szCs w:val="24"/>
        </w:rPr>
      </w:pPr>
    </w:p>
    <w:p w:rsidR="008407AD" w:rsidRPr="007F182A" w:rsidRDefault="008407AD" w:rsidP="00A27B0A">
      <w:pPr>
        <w:pStyle w:val="Rientrocorpodeltesto2"/>
        <w:numPr>
          <w:ilvl w:val="0"/>
          <w:numId w:val="42"/>
        </w:numPr>
      </w:pPr>
      <w:r w:rsidRPr="007F182A">
        <w:rPr>
          <w:szCs w:val="24"/>
        </w:rPr>
        <w:t>Gas</w:t>
      </w:r>
    </w:p>
    <w:p w:rsidR="008407AD" w:rsidRDefault="008407AD">
      <w:pPr>
        <w:pStyle w:val="Corpotesto"/>
      </w:pPr>
    </w:p>
    <w:p w:rsidR="00F7532C" w:rsidRDefault="00F7532C" w:rsidP="00F7532C">
      <w:pPr>
        <w:pStyle w:val="Default"/>
        <w:ind w:left="426" w:right="567"/>
        <w:jc w:val="both"/>
      </w:pPr>
      <w:r w:rsidRPr="008604D5">
        <w:t>Edison Stoccaggio S.p.A. inibirà l’esecuzione della cessione</w:t>
      </w:r>
      <w:r>
        <w:t xml:space="preserve"> di</w:t>
      </w:r>
      <w:r w:rsidRPr="008604D5">
        <w:t xml:space="preserve"> Gas da U</w:t>
      </w:r>
      <w:r>
        <w:t>tente</w:t>
      </w:r>
      <w:r w:rsidRPr="008604D5">
        <w:t xml:space="preserve"> cedente e cessionario qualora la giacenza dell’U</w:t>
      </w:r>
      <w:r>
        <w:t>tente</w:t>
      </w:r>
      <w:r w:rsidRPr="008604D5">
        <w:t xml:space="preserve"> cedente, decurtata</w:t>
      </w:r>
      <w:r>
        <w:rPr>
          <w:sz w:val="22"/>
          <w:szCs w:val="22"/>
        </w:rPr>
        <w:t xml:space="preserve"> </w:t>
      </w:r>
      <w:r w:rsidRPr="006B7867">
        <w:t xml:space="preserve">dell’eventuale quantitativo di Gas a </w:t>
      </w:r>
      <w:r w:rsidR="0099602E">
        <w:t>G</w:t>
      </w:r>
      <w:r w:rsidRPr="006B7867">
        <w:t xml:space="preserve">aranzia </w:t>
      </w:r>
      <w:r w:rsidR="009545AF">
        <w:t xml:space="preserve">a favore del Responsabile del Bilanciamento di cui al successivo </w:t>
      </w:r>
      <w:r w:rsidR="009545AF" w:rsidRPr="004A76FB">
        <w:rPr>
          <w:rFonts w:eastAsia="Calibri"/>
          <w:lang w:eastAsia="en-US"/>
        </w:rPr>
        <w:t>paragrafo 8.2.1.4</w:t>
      </w:r>
      <w:r w:rsidR="009545AF">
        <w:rPr>
          <w:rFonts w:eastAsia="Calibri"/>
          <w:lang w:eastAsia="en-US"/>
        </w:rPr>
        <w:t xml:space="preserve"> </w:t>
      </w:r>
      <w:r w:rsidRPr="006B7867">
        <w:t xml:space="preserve">e del quantitativo di cui al successivo paragrafo </w:t>
      </w:r>
      <w:r w:rsidR="00452580" w:rsidRPr="00C52785">
        <w:rPr>
          <w:color w:val="auto"/>
        </w:rPr>
        <w:t>16</w:t>
      </w:r>
      <w:r w:rsidR="006F7EE8" w:rsidRPr="00C52785">
        <w:rPr>
          <w:color w:val="auto"/>
        </w:rPr>
        <w:t>.4.</w:t>
      </w:r>
      <w:r w:rsidR="00452580" w:rsidRPr="00C52785">
        <w:rPr>
          <w:color w:val="auto"/>
        </w:rPr>
        <w:t>4</w:t>
      </w:r>
      <w:r w:rsidR="009545AF" w:rsidRPr="00C52785">
        <w:rPr>
          <w:color w:val="auto"/>
        </w:rPr>
        <w:t>,</w:t>
      </w:r>
      <w:r w:rsidR="006F7EE8" w:rsidRPr="00C52785">
        <w:rPr>
          <w:color w:val="auto"/>
        </w:rPr>
        <w:t xml:space="preserve"> </w:t>
      </w:r>
      <w:r w:rsidRPr="00EB5FDB">
        <w:t xml:space="preserve">evidenzi, sulla base dei dati di cui al paragrafo </w:t>
      </w:r>
      <w:r>
        <w:t>8.2</w:t>
      </w:r>
      <w:r w:rsidRPr="00EB5FDB">
        <w:t xml:space="preserve"> del presente Codice relativi al Giorno Gas precedente quello a partire dal quale la cessione dovrebbe essere validata, un prelievo di Gas eccedente il Gas di sua proprietà. </w:t>
      </w:r>
    </w:p>
    <w:p w:rsidR="00F7532C" w:rsidRPr="00EB5FDB" w:rsidRDefault="00F7532C" w:rsidP="00F7532C">
      <w:pPr>
        <w:pStyle w:val="Default"/>
        <w:ind w:left="426" w:right="567"/>
        <w:jc w:val="both"/>
      </w:pPr>
    </w:p>
    <w:p w:rsidR="00F7532C" w:rsidRPr="00EB5FDB" w:rsidRDefault="00F7532C" w:rsidP="00F7532C">
      <w:pPr>
        <w:pStyle w:val="Default"/>
        <w:ind w:left="426" w:right="567"/>
        <w:jc w:val="both"/>
      </w:pPr>
      <w:r>
        <w:t xml:space="preserve">Ai fini della predetta verifica Edison Stoccaggio S.p.A. </w:t>
      </w:r>
      <w:r w:rsidRPr="00EB5FDB">
        <w:t>considererà in ogni giorno l’ordine cronologico di accettazione delle cessioni da parte dell’U</w:t>
      </w:r>
      <w:r>
        <w:t>tente</w:t>
      </w:r>
      <w:r w:rsidRPr="00EB5FDB">
        <w:t xml:space="preserve"> cessionario, verificando, per ogni Utente cedente, il saldo giornaliero delle cessioni ed escludendo, in successione, prima l’ultima transazione accettata nel caso in cui il saldo giornaliero comporti un utilizzo di</w:t>
      </w:r>
      <w:r>
        <w:t xml:space="preserve"> gas strategico a carico dell’Utente</w:t>
      </w:r>
      <w:r w:rsidRPr="00EB5FDB">
        <w:t xml:space="preserve"> cedente o un supero di Spazio a carico dell’U</w:t>
      </w:r>
      <w:r>
        <w:t>tente</w:t>
      </w:r>
      <w:r w:rsidRPr="00EB5FDB">
        <w:t xml:space="preserve"> cessionario, fino al raggiungimento delle condizioni di validità. </w:t>
      </w:r>
    </w:p>
    <w:p w:rsidR="00F7532C" w:rsidRPr="00EB5FDB" w:rsidRDefault="00F7532C" w:rsidP="00F7532C">
      <w:pPr>
        <w:pStyle w:val="Default"/>
        <w:ind w:left="426" w:right="567"/>
        <w:jc w:val="both"/>
      </w:pPr>
    </w:p>
    <w:p w:rsidR="00F7532C" w:rsidRPr="00EB5FDB" w:rsidRDefault="00F7532C" w:rsidP="00F7532C">
      <w:pPr>
        <w:pStyle w:val="Default"/>
        <w:ind w:left="426" w:right="567"/>
        <w:jc w:val="both"/>
      </w:pPr>
      <w:r w:rsidRPr="00EB5FDB">
        <w:t xml:space="preserve">Resta espressamente ferma, in tali casi, l’applicazione dei corrispettivi previsti ai paragrafi </w:t>
      </w:r>
      <w:r>
        <w:t>8</w:t>
      </w:r>
      <w:r w:rsidRPr="00EB5FDB">
        <w:t>.</w:t>
      </w:r>
      <w:r>
        <w:t>4</w:t>
      </w:r>
      <w:r w:rsidRPr="00EB5FDB">
        <w:t xml:space="preserve"> del Codice di Stoccaggio. </w:t>
      </w:r>
    </w:p>
    <w:p w:rsidR="00F7532C" w:rsidRPr="00EB5FDB" w:rsidRDefault="00F7532C" w:rsidP="00F7532C">
      <w:pPr>
        <w:pStyle w:val="Default"/>
        <w:ind w:left="426" w:right="567"/>
        <w:jc w:val="both"/>
      </w:pPr>
      <w:r w:rsidRPr="00EB5FDB">
        <w:t xml:space="preserve">Nel caso di cui al presente paragrafo, </w:t>
      </w:r>
      <w:r>
        <w:t>Escomas</w:t>
      </w:r>
      <w:r w:rsidRPr="00EB5FDB">
        <w:t xml:space="preserve"> invierà ad entrambi gli U</w:t>
      </w:r>
      <w:r>
        <w:t>tenti</w:t>
      </w:r>
      <w:r w:rsidRPr="00EB5FDB">
        <w:t xml:space="preserve"> una e-mail, comunicando il mancato buon fine della esecuzione della cessione. </w:t>
      </w:r>
    </w:p>
    <w:p w:rsidR="00F7532C" w:rsidRPr="007F182A" w:rsidRDefault="00F7532C" w:rsidP="00F7532C">
      <w:pPr>
        <w:pStyle w:val="Corpotesto"/>
      </w:pPr>
      <w:r w:rsidRPr="00EB5FDB">
        <w:rPr>
          <w:szCs w:val="24"/>
        </w:rPr>
        <w:t>Sarà inibita altresì l’esecuzione della cessione nel caso in cui l’U</w:t>
      </w:r>
      <w:r>
        <w:rPr>
          <w:szCs w:val="24"/>
        </w:rPr>
        <w:t>tente</w:t>
      </w:r>
      <w:r w:rsidRPr="00EB5FDB">
        <w:rPr>
          <w:szCs w:val="24"/>
        </w:rPr>
        <w:t xml:space="preserve"> cessionario per effetto della cessione si trovi a superare il proprio Spazio disponibile sulla base dei dati di cui al paragrafo </w:t>
      </w:r>
      <w:r>
        <w:rPr>
          <w:szCs w:val="24"/>
        </w:rPr>
        <w:t>8</w:t>
      </w:r>
      <w:r w:rsidRPr="00EB5FDB">
        <w:rPr>
          <w:szCs w:val="24"/>
        </w:rPr>
        <w:t>.</w:t>
      </w:r>
      <w:r>
        <w:rPr>
          <w:szCs w:val="24"/>
        </w:rPr>
        <w:t>2</w:t>
      </w:r>
      <w:r w:rsidRPr="00EB5FDB">
        <w:rPr>
          <w:szCs w:val="24"/>
        </w:rPr>
        <w:t xml:space="preserve"> del presente Codice</w:t>
      </w:r>
    </w:p>
    <w:p w:rsidR="00F7532C" w:rsidRDefault="00F7532C" w:rsidP="00C50053">
      <w:pPr>
        <w:pStyle w:val="Corpotesto"/>
      </w:pPr>
    </w:p>
    <w:p w:rsidR="00930E4E" w:rsidRPr="007F182A" w:rsidRDefault="00930E4E" w:rsidP="00C50053">
      <w:pPr>
        <w:pStyle w:val="Corpotesto"/>
      </w:pPr>
      <w:r w:rsidRPr="007F182A">
        <w:t xml:space="preserve">Le Cessioni di </w:t>
      </w:r>
      <w:r w:rsidR="00B96FAD" w:rsidRPr="007F182A">
        <w:t>Gas</w:t>
      </w:r>
      <w:r w:rsidRPr="007F182A">
        <w:t xml:space="preserve"> </w:t>
      </w:r>
      <w:r w:rsidR="00B96FAD" w:rsidRPr="007F182A">
        <w:t>non implicano la cessione della prestazione PE associata</w:t>
      </w:r>
      <w:r w:rsidRPr="007F182A">
        <w:t>.</w:t>
      </w:r>
    </w:p>
    <w:p w:rsidR="00B96FAD" w:rsidRPr="007F182A" w:rsidRDefault="00B96FAD" w:rsidP="00C50053">
      <w:pPr>
        <w:pStyle w:val="Corpotesto"/>
      </w:pPr>
      <w:r w:rsidRPr="007F182A">
        <w:t>.</w:t>
      </w:r>
    </w:p>
    <w:p w:rsidR="00B96FAD" w:rsidRPr="007F182A" w:rsidRDefault="00B96FAD" w:rsidP="00C50053">
      <w:pPr>
        <w:pStyle w:val="Corpotesto"/>
      </w:pPr>
    </w:p>
    <w:p w:rsidR="008407AD" w:rsidRPr="007F182A" w:rsidRDefault="008407AD" w:rsidP="00C50053">
      <w:pPr>
        <w:pStyle w:val="Corpotesto"/>
        <w:rPr>
          <w:b/>
        </w:rPr>
      </w:pPr>
      <w:r w:rsidRPr="007F182A">
        <w:t>La richiesta di cessione</w:t>
      </w:r>
      <w:r w:rsidR="00221801" w:rsidRPr="007F182A">
        <w:t>, di cui al presente paragrafo,</w:t>
      </w:r>
      <w:r w:rsidRPr="007F182A">
        <w:t xml:space="preserve"> controfirmata dalle Parti, deve e</w:t>
      </w:r>
      <w:r w:rsidR="007F182A" w:rsidRPr="007F182A">
        <w:t>ssere</w:t>
      </w:r>
      <w:r w:rsidR="000C18E6" w:rsidRPr="007F182A">
        <w:t xml:space="preserve"> </w:t>
      </w:r>
      <w:r w:rsidR="004B0C69" w:rsidRPr="007F182A">
        <w:t xml:space="preserve">resa disponibile </w:t>
      </w:r>
      <w:r w:rsidR="00F32152" w:rsidRPr="007F182A">
        <w:t>su</w:t>
      </w:r>
      <w:r w:rsidR="004B0C69" w:rsidRPr="007F182A">
        <w:t xml:space="preserve"> Escomas </w:t>
      </w:r>
      <w:r w:rsidR="000C18E6" w:rsidRPr="007F182A">
        <w:t xml:space="preserve">dagli Utenti interessati </w:t>
      </w:r>
      <w:r w:rsidRPr="007F182A">
        <w:t xml:space="preserve">all’Impresa di Stoccaggio entro 15 giorni dalla data di ricevimento degli Utenti dei dati circa la propria posizione, </w:t>
      </w:r>
      <w:r w:rsidR="00421EF5" w:rsidRPr="007F182A">
        <w:t>così come indicato al paragrafo 4A.5 dell’Allegato “Tabella tempi e modalità del coordinamento informativo”</w:t>
      </w:r>
      <w:r w:rsidR="00176E6C" w:rsidRPr="007F182A">
        <w:t>.</w:t>
      </w:r>
      <w:r w:rsidR="00176E6C" w:rsidRPr="007F182A">
        <w:rPr>
          <w:b/>
        </w:rPr>
        <w:t xml:space="preserve"> </w:t>
      </w:r>
    </w:p>
    <w:p w:rsidR="00176E6C" w:rsidRPr="007F182A" w:rsidRDefault="00176E6C" w:rsidP="00C50053">
      <w:pPr>
        <w:pStyle w:val="Corpotesto"/>
        <w:rPr>
          <w:highlight w:val="red"/>
        </w:rPr>
      </w:pPr>
    </w:p>
    <w:p w:rsidR="00176E6C" w:rsidRPr="007F182A" w:rsidRDefault="00176E6C" w:rsidP="00C50053">
      <w:pPr>
        <w:pStyle w:val="Corpotesto"/>
      </w:pPr>
      <w:r w:rsidRPr="007F182A">
        <w:t>La richiesta deve contenere le seguenti informazioni:</w:t>
      </w:r>
    </w:p>
    <w:p w:rsidR="00176E6C" w:rsidRPr="007F182A" w:rsidRDefault="00A27B0A" w:rsidP="00C50053">
      <w:pPr>
        <w:pStyle w:val="Rientrocorpodeltesto2"/>
        <w:numPr>
          <w:ilvl w:val="0"/>
          <w:numId w:val="14"/>
        </w:numPr>
        <w:ind w:right="612"/>
      </w:pPr>
      <w:r>
        <w:t>L</w:t>
      </w:r>
      <w:r w:rsidR="00176E6C" w:rsidRPr="007F182A">
        <w:t xml:space="preserve">e quantità di </w:t>
      </w:r>
      <w:r w:rsidR="00CB01E5" w:rsidRPr="007F182A">
        <w:t>G</w:t>
      </w:r>
      <w:r w:rsidR="00176E6C" w:rsidRPr="007F182A">
        <w:t>as oggetto della cessione</w:t>
      </w:r>
      <w:r w:rsidR="00CC1B76" w:rsidRPr="007F182A">
        <w:t xml:space="preserve"> con dettaglio giornaliero</w:t>
      </w:r>
      <w:r w:rsidR="00176E6C" w:rsidRPr="007F182A">
        <w:t>;</w:t>
      </w:r>
    </w:p>
    <w:p w:rsidR="00176E6C" w:rsidRPr="007F182A" w:rsidRDefault="00176E6C" w:rsidP="00C50053">
      <w:pPr>
        <w:pStyle w:val="Rientrocorpodeltesto2"/>
        <w:numPr>
          <w:ilvl w:val="0"/>
          <w:numId w:val="14"/>
        </w:numPr>
        <w:ind w:right="612"/>
      </w:pPr>
      <w:r w:rsidRPr="007F182A">
        <w:t>Le Parti coinvolte;</w:t>
      </w:r>
    </w:p>
    <w:p w:rsidR="000B2775" w:rsidRPr="007F182A" w:rsidRDefault="00176E6C" w:rsidP="00C50053">
      <w:pPr>
        <w:pStyle w:val="Rientrocorpodeltesto2"/>
        <w:numPr>
          <w:ilvl w:val="0"/>
          <w:numId w:val="14"/>
        </w:numPr>
        <w:ind w:right="612"/>
      </w:pPr>
      <w:r w:rsidRPr="007F182A">
        <w:t>La data di inizio e la durata della cessione</w:t>
      </w:r>
      <w:r w:rsidR="00A27B0A">
        <w:t>;</w:t>
      </w:r>
    </w:p>
    <w:p w:rsidR="000B2775" w:rsidRPr="007F182A" w:rsidRDefault="000B2775" w:rsidP="00C50053">
      <w:pPr>
        <w:pStyle w:val="Rientrocorpodeltesto2"/>
        <w:numPr>
          <w:ilvl w:val="0"/>
          <w:numId w:val="14"/>
        </w:numPr>
        <w:ind w:right="612"/>
      </w:pPr>
      <w:r w:rsidRPr="007F182A">
        <w:t>L’Utente cui fatturare gli oneri di gestione della transazione, se diverso dall’Utente ce</w:t>
      </w:r>
      <w:r w:rsidR="00B96FAD" w:rsidRPr="007F182A">
        <w:t>dente</w:t>
      </w:r>
      <w:r w:rsidRPr="007F182A">
        <w:t>.</w:t>
      </w:r>
    </w:p>
    <w:p w:rsidR="00176E6C" w:rsidRPr="007F182A" w:rsidRDefault="00176E6C" w:rsidP="00C50053">
      <w:pPr>
        <w:pStyle w:val="Rientrocorpodeltesto2"/>
        <w:numPr>
          <w:ilvl w:val="0"/>
          <w:numId w:val="0"/>
        </w:numPr>
        <w:ind w:left="454" w:right="612"/>
        <w:rPr>
          <w:highlight w:val="red"/>
        </w:rPr>
      </w:pPr>
    </w:p>
    <w:p w:rsidR="00F93F1F" w:rsidRPr="007F182A" w:rsidRDefault="00F93F1F" w:rsidP="00C50053">
      <w:pPr>
        <w:pStyle w:val="Corpotesto"/>
      </w:pPr>
      <w:r w:rsidRPr="007F182A">
        <w:t>Qualora gli Utenti interessati non facciano pervenire la documentazione nelle modalità e nei tempi previsti, l’Impresa di Stoccaggio</w:t>
      </w:r>
      <w:r w:rsidR="00FF231A" w:rsidRPr="007F182A">
        <w:t xml:space="preserve"> comunica la mancata accettazione della richiesta di transazione entro 15 giorni dalla data ultima per il ricevimento delle richieste e</w:t>
      </w:r>
      <w:r w:rsidRPr="007F182A">
        <w:t xml:space="preserve"> non </w:t>
      </w:r>
      <w:r w:rsidR="00FF231A" w:rsidRPr="007F182A">
        <w:t>applicherà le disposizioni in essa previste</w:t>
      </w:r>
      <w:r w:rsidRPr="007F182A">
        <w:t>.</w:t>
      </w:r>
    </w:p>
    <w:p w:rsidR="00FF231A" w:rsidRPr="00DD0BFE" w:rsidRDefault="00FF231A" w:rsidP="00FF231A">
      <w:pPr>
        <w:pStyle w:val="Titolo2"/>
        <w:rPr>
          <w:caps w:val="0"/>
        </w:rPr>
      </w:pPr>
      <w:bookmarkStart w:id="96" w:name="_Toc382302925"/>
      <w:r w:rsidRPr="00DD0BFE">
        <w:rPr>
          <w:caps w:val="0"/>
        </w:rPr>
        <w:t>T</w:t>
      </w:r>
      <w:r w:rsidR="00DD0BFE">
        <w:rPr>
          <w:caps w:val="0"/>
        </w:rPr>
        <w:t>ITOLARITA’ DELLA CAPACITA’ E/O DEL GAS CEDUTI/SCAMBIATI</w:t>
      </w:r>
      <w:bookmarkEnd w:id="96"/>
    </w:p>
    <w:p w:rsidR="00FF231A" w:rsidRPr="007F182A" w:rsidRDefault="00FF231A" w:rsidP="00FF231A">
      <w:pPr>
        <w:pStyle w:val="Corpotesto"/>
      </w:pPr>
      <w:r w:rsidRPr="007F182A">
        <w:t xml:space="preserve">La titolarità della Capacità di Stoccaggio e/o delle Prestazioni e/o del </w:t>
      </w:r>
      <w:r w:rsidR="00345154" w:rsidRPr="007F182A">
        <w:t>G</w:t>
      </w:r>
      <w:r w:rsidRPr="007F182A">
        <w:t>as ceduto e/o scambiati viene trasferita dall</w:t>
      </w:r>
      <w:smartTag w:uri="urn:schemas-microsoft-com:office:smarttags" w:element="PersonName">
        <w:r w:rsidRPr="007F182A">
          <w:t>'</w:t>
        </w:r>
      </w:smartTag>
      <w:r w:rsidRPr="007F182A">
        <w:t>Utente "cedente" all</w:t>
      </w:r>
      <w:smartTag w:uri="urn:schemas-microsoft-com:office:smarttags" w:element="PersonName">
        <w:r w:rsidRPr="007F182A">
          <w:t>'</w:t>
        </w:r>
      </w:smartTag>
      <w:r w:rsidRPr="007F182A">
        <w:t xml:space="preserve">Utente "cessionario" per tutta la durata della transazione. Pertanto l’Impresa di Stoccaggio fattura a quest’ultimo i corrispondenti corrispettivi, così come previsto nel capitolo “Fatturazione e pagamento”. Al termine del periodo indicato nella richiesta di cessione, la titolarità della capacità e/o del </w:t>
      </w:r>
      <w:r w:rsidR="00345154" w:rsidRPr="007F182A">
        <w:t>G</w:t>
      </w:r>
      <w:r w:rsidRPr="007F182A">
        <w:t>as torna in capo all’Utente cedente.</w:t>
      </w:r>
    </w:p>
    <w:p w:rsidR="00F93F1F" w:rsidRPr="00DD0BFE" w:rsidRDefault="00DD0BFE" w:rsidP="00F93F1F">
      <w:pPr>
        <w:pStyle w:val="Titolo2"/>
        <w:rPr>
          <w:caps w:val="0"/>
        </w:rPr>
      </w:pPr>
      <w:bookmarkStart w:id="97" w:name="_Toc156284122"/>
      <w:bookmarkStart w:id="98" w:name="_Toc156284294"/>
      <w:bookmarkStart w:id="99" w:name="_Toc156284673"/>
      <w:bookmarkStart w:id="100" w:name="_Toc156284126"/>
      <w:bookmarkStart w:id="101" w:name="_Toc156284298"/>
      <w:bookmarkStart w:id="102" w:name="_Toc156284677"/>
      <w:bookmarkStart w:id="103" w:name="_Toc156284127"/>
      <w:bookmarkStart w:id="104" w:name="_Toc156284299"/>
      <w:bookmarkStart w:id="105" w:name="_Toc156284678"/>
      <w:bookmarkStart w:id="106" w:name="_Toc156284128"/>
      <w:bookmarkStart w:id="107" w:name="_Toc156284300"/>
      <w:bookmarkStart w:id="108" w:name="_Toc156284679"/>
      <w:bookmarkStart w:id="109" w:name="_Toc382302926"/>
      <w:bookmarkEnd w:id="97"/>
      <w:bookmarkEnd w:id="98"/>
      <w:bookmarkEnd w:id="99"/>
      <w:bookmarkEnd w:id="100"/>
      <w:bookmarkEnd w:id="101"/>
      <w:bookmarkEnd w:id="102"/>
      <w:bookmarkEnd w:id="103"/>
      <w:bookmarkEnd w:id="104"/>
      <w:bookmarkEnd w:id="105"/>
      <w:bookmarkEnd w:id="106"/>
      <w:bookmarkEnd w:id="107"/>
      <w:bookmarkEnd w:id="108"/>
      <w:r w:rsidRPr="00DD0BFE">
        <w:rPr>
          <w:caps w:val="0"/>
        </w:rPr>
        <w:lastRenderedPageBreak/>
        <w:t>ONERI</w:t>
      </w:r>
      <w:bookmarkEnd w:id="109"/>
    </w:p>
    <w:p w:rsidR="00F93F1F" w:rsidRPr="007F182A" w:rsidRDefault="00F93F1F" w:rsidP="00F93F1F">
      <w:pPr>
        <w:pStyle w:val="Corpotesto"/>
      </w:pPr>
      <w:r w:rsidRPr="007F182A">
        <w:t xml:space="preserve">Gli oneri da corrispondere all’Impresa di Stoccaggio, a copertura dei costi addizionali sostenuti, per l’effettuazione delle operazioni di scambio e/o cessione sono </w:t>
      </w:r>
      <w:r w:rsidR="004537AC" w:rsidRPr="007F182A">
        <w:t>pari a</w:t>
      </w:r>
      <w:r w:rsidR="00B96FAD" w:rsidRPr="007F182A">
        <w:t>d un importo fisso di</w:t>
      </w:r>
      <w:r w:rsidR="004537AC" w:rsidRPr="007F182A">
        <w:t xml:space="preserve"> 550</w:t>
      </w:r>
      <w:r w:rsidR="00B96FAD" w:rsidRPr="007F182A">
        <w:t>,00</w:t>
      </w:r>
      <w:r w:rsidR="004537AC" w:rsidRPr="007F182A">
        <w:t xml:space="preserve"> €</w:t>
      </w:r>
      <w:r w:rsidRPr="007F182A">
        <w:t>.</w:t>
      </w:r>
    </w:p>
    <w:p w:rsidR="004537AC" w:rsidRPr="007F182A" w:rsidRDefault="004537AC" w:rsidP="004537AC">
      <w:pPr>
        <w:pStyle w:val="Corpotesto"/>
      </w:pPr>
      <w:r w:rsidRPr="007F182A">
        <w:t xml:space="preserve">L’importo fisso è rivalutato ogni </w:t>
      </w:r>
      <w:r w:rsidR="00B96FAD" w:rsidRPr="007F182A">
        <w:t>A</w:t>
      </w:r>
      <w:r w:rsidRPr="007F182A">
        <w:t xml:space="preserve">nno </w:t>
      </w:r>
      <w:r w:rsidR="00B96FAD" w:rsidRPr="007F182A">
        <w:t>T</w:t>
      </w:r>
      <w:r w:rsidRPr="007F182A">
        <w:t>ermico a partire dall’anno termico 2007-2008, applicando l’indice generale dei prezzi al consumo per famiglie di oper</w:t>
      </w:r>
      <w:r w:rsidR="00914C93">
        <w:t>ai ed impiegati riportato dall’</w:t>
      </w:r>
      <w:r w:rsidRPr="007F182A">
        <w:t>ISTAT.</w:t>
      </w:r>
    </w:p>
    <w:p w:rsidR="00B96FAD" w:rsidRPr="007F182A" w:rsidRDefault="00B96FAD" w:rsidP="00AF3464">
      <w:pPr>
        <w:pStyle w:val="Corpotesto"/>
      </w:pPr>
      <w:r w:rsidRPr="007F182A">
        <w:t xml:space="preserve">L’importo sarà dovuto all’Impresa di Stoccaggio dal solo Utente cedente, a meno di diversa indicazione sottoscritta dalle parti nel modulo di richiesta. In tale caso, le modalità di ripartizione tra gli Utenti dell’importo dovranno essere </w:t>
      </w:r>
      <w:r w:rsidR="007529A2" w:rsidRPr="007F182A">
        <w:t>indicate nella richiesta in modo chiaro e di immediata applicabilità.</w:t>
      </w:r>
    </w:p>
    <w:p w:rsidR="007529A2" w:rsidRPr="007F182A" w:rsidRDefault="007529A2" w:rsidP="00F93F1F">
      <w:pPr>
        <w:pStyle w:val="Corpotesto"/>
      </w:pPr>
      <w:r w:rsidRPr="007F182A">
        <w:t>In caso contrario, l’Impresa di Stoccaggio fatturerà l’Importo all’Utente cedente.</w:t>
      </w:r>
    </w:p>
    <w:p w:rsidR="004537AC" w:rsidRPr="007F182A" w:rsidRDefault="00A779D3" w:rsidP="00F93F1F">
      <w:pPr>
        <w:pStyle w:val="Corpotesto"/>
      </w:pPr>
      <w:r w:rsidRPr="007F182A">
        <w:t>Il predetto importo sarà dovuto all’Impresa di Stoccaggio anche nel ca</w:t>
      </w:r>
      <w:r w:rsidR="00DA43BE" w:rsidRPr="007F182A">
        <w:t>s</w:t>
      </w:r>
      <w:r w:rsidRPr="007F182A">
        <w:t>o in cui la stessa comunichi il mancato buon esito della transazione.</w:t>
      </w:r>
    </w:p>
    <w:p w:rsidR="00AA252A" w:rsidRPr="00DC7B06" w:rsidRDefault="00AA252A">
      <w:pPr>
        <w:pStyle w:val="Titolo2"/>
        <w:rPr>
          <w:strike/>
          <w:highlight w:val="yellow"/>
          <w:rPrChange w:id="110" w:author="Esposito, Danilo" w:date="2014-04-02T17:27:00Z">
            <w:rPr/>
          </w:rPrChange>
        </w:rPr>
      </w:pPr>
      <w:bookmarkStart w:id="111" w:name="_Toc156284130"/>
      <w:bookmarkStart w:id="112" w:name="_Toc156284302"/>
      <w:bookmarkStart w:id="113" w:name="_Toc156284681"/>
      <w:bookmarkStart w:id="114" w:name="_Toc156284131"/>
      <w:bookmarkStart w:id="115" w:name="_Toc156284303"/>
      <w:bookmarkStart w:id="116" w:name="_Toc156284682"/>
      <w:bookmarkStart w:id="117" w:name="_Toc156284132"/>
      <w:bookmarkStart w:id="118" w:name="_Toc156284304"/>
      <w:bookmarkStart w:id="119" w:name="_Toc156284683"/>
      <w:bookmarkStart w:id="120" w:name="_Toc382302927"/>
      <w:bookmarkEnd w:id="111"/>
      <w:bookmarkEnd w:id="112"/>
      <w:bookmarkEnd w:id="113"/>
      <w:bookmarkEnd w:id="114"/>
      <w:bookmarkEnd w:id="115"/>
      <w:bookmarkEnd w:id="116"/>
      <w:bookmarkEnd w:id="117"/>
      <w:bookmarkEnd w:id="118"/>
      <w:bookmarkEnd w:id="119"/>
      <w:r w:rsidRPr="00DC7B06">
        <w:rPr>
          <w:strike/>
          <w:highlight w:val="yellow"/>
          <w:rPrChange w:id="121" w:author="Esposito, Danilo" w:date="2014-04-02T17:27:00Z">
            <w:rPr/>
          </w:rPrChange>
        </w:rPr>
        <w:t>TRASFERIMENTI DI CAPACITA’ DI STOCCAGGIO</w:t>
      </w:r>
      <w:bookmarkEnd w:id="120"/>
      <w:r w:rsidRPr="00DC7B06">
        <w:rPr>
          <w:strike/>
          <w:highlight w:val="yellow"/>
          <w:rPrChange w:id="122" w:author="Esposito, Danilo" w:date="2014-04-02T17:27:00Z">
            <w:rPr/>
          </w:rPrChange>
        </w:rPr>
        <w:t xml:space="preserve"> </w:t>
      </w:r>
    </w:p>
    <w:p w:rsidR="00AA252A" w:rsidRPr="00DC7B06" w:rsidRDefault="00AA252A">
      <w:pPr>
        <w:pStyle w:val="Corpotesto"/>
        <w:rPr>
          <w:strike/>
          <w:highlight w:val="yellow"/>
          <w:rPrChange w:id="123" w:author="Esposito, Danilo" w:date="2014-04-02T17:27:00Z">
            <w:rPr/>
          </w:rPrChange>
        </w:rPr>
      </w:pPr>
      <w:r w:rsidRPr="00DC7B06">
        <w:rPr>
          <w:strike/>
          <w:highlight w:val="yellow"/>
          <w:rPrChange w:id="124" w:author="Esposito, Danilo" w:date="2014-04-02T17:27:00Z">
            <w:rPr/>
          </w:rPrChange>
        </w:rPr>
        <w:t>Qualora un Utente subentri nella fornitura a clienti finali, di cui all’articolo 18, comma 2 e 3 del D.Lgs 164/00, in precedenza serviti da altri Utenti dell’Impresa di Stoccaggio, ha diritto di richiedere all’Impresa di Stoccaggio il trasferimento dello Spazio</w:t>
      </w:r>
      <w:r w:rsidR="006C0D81" w:rsidRPr="00DC7B06">
        <w:rPr>
          <w:strike/>
          <w:highlight w:val="yellow"/>
          <w:rPrChange w:id="125" w:author="Esposito, Danilo" w:date="2014-04-02T17:27:00Z">
            <w:rPr/>
          </w:rPrChange>
        </w:rPr>
        <w:t>,</w:t>
      </w:r>
      <w:r w:rsidRPr="00DC7B06">
        <w:rPr>
          <w:strike/>
          <w:highlight w:val="yellow"/>
          <w:rPrChange w:id="126" w:author="Esposito, Danilo" w:date="2014-04-02T17:27:00Z">
            <w:rPr/>
          </w:rPrChange>
        </w:rPr>
        <w:t xml:space="preserve"> della </w:t>
      </w:r>
      <w:r w:rsidR="006C0D81" w:rsidRPr="00DC7B06">
        <w:rPr>
          <w:strike/>
          <w:highlight w:val="yellow"/>
          <w:rPrChange w:id="127" w:author="Esposito, Danilo" w:date="2014-04-02T17:27:00Z">
            <w:rPr/>
          </w:rPrChange>
        </w:rPr>
        <w:t>PE e della PI</w:t>
      </w:r>
      <w:r w:rsidRPr="00DC7B06">
        <w:rPr>
          <w:strike/>
          <w:highlight w:val="yellow"/>
          <w:rPrChange w:id="128" w:author="Esposito, Danilo" w:date="2014-04-02T17:27:00Z">
            <w:rPr/>
          </w:rPrChange>
        </w:rPr>
        <w:t>, finalizzati agli obblighi di cui all’articolo18, comma 2 e 3 del D.Lgs 164/00.</w:t>
      </w:r>
    </w:p>
    <w:p w:rsidR="00AA252A" w:rsidRPr="00DC7B06" w:rsidRDefault="00AA252A">
      <w:pPr>
        <w:pStyle w:val="Corpotesto"/>
        <w:rPr>
          <w:strike/>
          <w:highlight w:val="yellow"/>
          <w:rPrChange w:id="129" w:author="Esposito, Danilo" w:date="2014-04-02T17:27:00Z">
            <w:rPr/>
          </w:rPrChange>
        </w:rPr>
      </w:pPr>
      <w:r w:rsidRPr="00DC7B06">
        <w:rPr>
          <w:strike/>
          <w:highlight w:val="yellow"/>
          <w:rPrChange w:id="130" w:author="Esposito, Danilo" w:date="2014-04-02T17:27:00Z">
            <w:rPr/>
          </w:rPrChange>
        </w:rPr>
        <w:t>A tal fine l’Utente subentrante trasmette all’Impresa di Stoccaggio</w:t>
      </w:r>
      <w:r w:rsidR="007529A2" w:rsidRPr="00DC7B06">
        <w:rPr>
          <w:strike/>
          <w:highlight w:val="yellow"/>
          <w:rPrChange w:id="131" w:author="Esposito, Danilo" w:date="2014-04-02T17:27:00Z">
            <w:rPr/>
          </w:rPrChange>
        </w:rPr>
        <w:t xml:space="preserve"> in copia conoscenza all’Utente uscente</w:t>
      </w:r>
      <w:r w:rsidRPr="00DC7B06">
        <w:rPr>
          <w:strike/>
          <w:highlight w:val="yellow"/>
          <w:rPrChange w:id="132" w:author="Esposito, Danilo" w:date="2014-04-02T17:27:00Z">
            <w:rPr/>
          </w:rPrChange>
        </w:rPr>
        <w:t>, la richiesta di Trasferimento contenente le seguenti informazioni:</w:t>
      </w:r>
    </w:p>
    <w:p w:rsidR="00ED3666" w:rsidRPr="00DC7B06" w:rsidRDefault="00ED3666" w:rsidP="00ED3666">
      <w:pPr>
        <w:pStyle w:val="Rientrocorpodeltesto2"/>
        <w:numPr>
          <w:ilvl w:val="0"/>
          <w:numId w:val="31"/>
        </w:numPr>
        <w:rPr>
          <w:strike/>
          <w:highlight w:val="yellow"/>
          <w:rPrChange w:id="133" w:author="Esposito, Danilo" w:date="2014-04-02T17:27:00Z">
            <w:rPr/>
          </w:rPrChange>
        </w:rPr>
      </w:pPr>
      <w:r w:rsidRPr="00DC7B06">
        <w:rPr>
          <w:strike/>
          <w:szCs w:val="24"/>
          <w:highlight w:val="yellow"/>
          <w:rPrChange w:id="134" w:author="Esposito, Danilo" w:date="2014-04-02T17:27:00Z">
            <w:rPr>
              <w:szCs w:val="24"/>
            </w:rPr>
          </w:rPrChange>
        </w:rPr>
        <w:t>Le Capacità di stoccaggio finalizzati agli obblighi di cui alla fornitura</w:t>
      </w:r>
      <w:r w:rsidR="00C50053" w:rsidRPr="00DC7B06">
        <w:rPr>
          <w:strike/>
          <w:szCs w:val="24"/>
          <w:highlight w:val="yellow"/>
          <w:rPrChange w:id="135" w:author="Esposito, Danilo" w:date="2014-04-02T17:27:00Z">
            <w:rPr>
              <w:szCs w:val="24"/>
            </w:rPr>
          </w:rPrChange>
        </w:rPr>
        <w:t>;</w:t>
      </w:r>
    </w:p>
    <w:p w:rsidR="00AA252A" w:rsidRPr="00DC7B06" w:rsidRDefault="00ED3666" w:rsidP="00C50053">
      <w:pPr>
        <w:pStyle w:val="Rientrocorpodeltesto2"/>
        <w:numPr>
          <w:ilvl w:val="0"/>
          <w:numId w:val="42"/>
        </w:numPr>
        <w:ind w:right="585"/>
        <w:rPr>
          <w:strike/>
          <w:szCs w:val="24"/>
          <w:highlight w:val="yellow"/>
          <w:rPrChange w:id="136" w:author="Esposito, Danilo" w:date="2014-04-02T17:27:00Z">
            <w:rPr>
              <w:szCs w:val="24"/>
            </w:rPr>
          </w:rPrChange>
        </w:rPr>
      </w:pPr>
      <w:r w:rsidRPr="00DC7B06">
        <w:rPr>
          <w:strike/>
          <w:highlight w:val="yellow"/>
          <w:rPrChange w:id="137" w:author="Esposito, Danilo" w:date="2014-04-02T17:27:00Z">
            <w:rPr/>
          </w:rPrChange>
        </w:rPr>
        <w:t>I dati necessari alla quantificazione della suddetta capacità in base alle procedure in vigore</w:t>
      </w:r>
      <w:r w:rsidR="00AA252A" w:rsidRPr="00DC7B06">
        <w:rPr>
          <w:strike/>
          <w:szCs w:val="24"/>
          <w:highlight w:val="yellow"/>
          <w:rPrChange w:id="138" w:author="Esposito, Danilo" w:date="2014-04-02T17:27:00Z">
            <w:rPr>
              <w:szCs w:val="24"/>
            </w:rPr>
          </w:rPrChange>
        </w:rPr>
        <w:t>;</w:t>
      </w:r>
    </w:p>
    <w:p w:rsidR="00AA252A" w:rsidRPr="00DC7B06" w:rsidRDefault="00ED3666" w:rsidP="00C50053">
      <w:pPr>
        <w:pStyle w:val="Rientrocorpodeltesto2"/>
        <w:numPr>
          <w:ilvl w:val="0"/>
          <w:numId w:val="42"/>
        </w:numPr>
        <w:ind w:right="585"/>
        <w:rPr>
          <w:strike/>
          <w:highlight w:val="yellow"/>
          <w:rPrChange w:id="139" w:author="Esposito, Danilo" w:date="2014-04-02T17:27:00Z">
            <w:rPr/>
          </w:rPrChange>
        </w:rPr>
      </w:pPr>
      <w:r w:rsidRPr="00DC7B06">
        <w:rPr>
          <w:strike/>
          <w:highlight w:val="yellow"/>
          <w:rPrChange w:id="140" w:author="Esposito, Danilo" w:date="2014-04-02T17:27:00Z">
            <w:rPr/>
          </w:rPrChange>
        </w:rPr>
        <w:t>La dichiarazione sostitutiva di atto notorio che attesti l’avvenuto subentro di fornitura ed il rapporto di fornitura tra Utente richiedente e fornitore subentrante, qualora il fornitore subentrante sul cliente finale non sia l’Utente richiedente;</w:t>
      </w:r>
    </w:p>
    <w:p w:rsidR="00AA252A" w:rsidRPr="00DC7B06" w:rsidRDefault="00ED3666" w:rsidP="00C50053">
      <w:pPr>
        <w:pStyle w:val="Rientrocorpodeltesto2"/>
        <w:numPr>
          <w:ilvl w:val="0"/>
          <w:numId w:val="42"/>
        </w:numPr>
        <w:ind w:right="585"/>
        <w:rPr>
          <w:strike/>
          <w:highlight w:val="yellow"/>
          <w:rPrChange w:id="141" w:author="Esposito, Danilo" w:date="2014-04-02T17:27:00Z">
            <w:rPr/>
          </w:rPrChange>
        </w:rPr>
      </w:pPr>
      <w:r w:rsidRPr="00DC7B06">
        <w:rPr>
          <w:strike/>
          <w:highlight w:val="yellow"/>
          <w:rPrChange w:id="142" w:author="Esposito, Danilo" w:date="2014-04-02T17:27:00Z">
            <w:rPr/>
          </w:rPrChange>
        </w:rPr>
        <w:t>La data di inizio del trasferimento.</w:t>
      </w:r>
    </w:p>
    <w:p w:rsidR="00AA252A" w:rsidRPr="00DC7B06" w:rsidRDefault="00D62027">
      <w:pPr>
        <w:pStyle w:val="Corpotesto"/>
        <w:rPr>
          <w:strike/>
          <w:highlight w:val="yellow"/>
          <w:rPrChange w:id="143" w:author="Esposito, Danilo" w:date="2014-04-02T17:27:00Z">
            <w:rPr/>
          </w:rPrChange>
        </w:rPr>
      </w:pPr>
      <w:r w:rsidRPr="00DC7B06">
        <w:rPr>
          <w:strike/>
          <w:highlight w:val="yellow"/>
          <w:rPrChange w:id="144" w:author="Esposito, Danilo" w:date="2014-04-02T17:27:00Z">
            <w:rPr/>
          </w:rPrChange>
        </w:rPr>
        <w:t>La documentazione deve</w:t>
      </w:r>
      <w:r w:rsidR="00AA252A" w:rsidRPr="00DC7B06">
        <w:rPr>
          <w:strike/>
          <w:highlight w:val="yellow"/>
          <w:rPrChange w:id="145" w:author="Esposito, Danilo" w:date="2014-04-02T17:27:00Z">
            <w:rPr/>
          </w:rPrChange>
        </w:rPr>
        <w:t xml:space="preserve"> pervenire all’Impresa di Stoccaggio entro 7 giorni lavorativi prima della fine del mese precedente l’inizio del trasferimento, con le modalità previste dal paragrafo 4A.5.2 dell’Allegato “Tabella Tempi e Modalità del Coordinamento Informativo”</w:t>
      </w:r>
    </w:p>
    <w:p w:rsidR="00703885" w:rsidRPr="00DC7B06" w:rsidRDefault="00703885">
      <w:pPr>
        <w:pStyle w:val="Corpotesto"/>
        <w:rPr>
          <w:strike/>
          <w:highlight w:val="yellow"/>
          <w:rPrChange w:id="146" w:author="Esposito, Danilo" w:date="2014-04-02T17:27:00Z">
            <w:rPr/>
          </w:rPrChange>
        </w:rPr>
      </w:pPr>
      <w:r w:rsidRPr="00DC7B06">
        <w:rPr>
          <w:strike/>
          <w:highlight w:val="yellow"/>
          <w:rPrChange w:id="147" w:author="Esposito, Danilo" w:date="2014-04-02T17:27:00Z">
            <w:rPr/>
          </w:rPrChange>
        </w:rPr>
        <w:t xml:space="preserve">Nel caso in </w:t>
      </w:r>
      <w:r w:rsidR="0083758B" w:rsidRPr="00DC7B06">
        <w:rPr>
          <w:strike/>
          <w:highlight w:val="yellow"/>
          <w:rPrChange w:id="148" w:author="Esposito, Danilo" w:date="2014-04-02T17:27:00Z">
            <w:rPr/>
          </w:rPrChange>
        </w:rPr>
        <w:t xml:space="preserve">cui il soggetto </w:t>
      </w:r>
      <w:r w:rsidRPr="00DC7B06">
        <w:rPr>
          <w:strike/>
          <w:highlight w:val="yellow"/>
          <w:rPrChange w:id="149" w:author="Esposito, Danilo" w:date="2014-04-02T17:27:00Z">
            <w:rPr/>
          </w:rPrChange>
        </w:rPr>
        <w:t>subentrante non sia già un Utente deve fornire insieme alla richiesta, la documentazione previst</w:t>
      </w:r>
      <w:r w:rsidR="007529A2" w:rsidRPr="00DC7B06">
        <w:rPr>
          <w:strike/>
          <w:highlight w:val="yellow"/>
          <w:rPrChange w:id="150" w:author="Esposito, Danilo" w:date="2014-04-02T17:27:00Z">
            <w:rPr/>
          </w:rPrChange>
        </w:rPr>
        <w:t>a</w:t>
      </w:r>
      <w:r w:rsidRPr="00DC7B06">
        <w:rPr>
          <w:strike/>
          <w:highlight w:val="yellow"/>
          <w:rPrChange w:id="151" w:author="Esposito, Danilo" w:date="2014-04-02T17:27:00Z">
            <w:rPr/>
          </w:rPrChange>
        </w:rPr>
        <w:t xml:space="preserve"> al cap.5 “Conferimento di Capacità di Stoccaggio”.</w:t>
      </w:r>
    </w:p>
    <w:p w:rsidR="00AA252A" w:rsidRPr="00DC7B06" w:rsidRDefault="00AA252A">
      <w:pPr>
        <w:pStyle w:val="Corpotesto"/>
        <w:rPr>
          <w:strike/>
          <w:highlight w:val="yellow"/>
          <w:rPrChange w:id="152" w:author="Esposito, Danilo" w:date="2014-04-02T17:27:00Z">
            <w:rPr/>
          </w:rPrChange>
        </w:rPr>
      </w:pPr>
      <w:r w:rsidRPr="00DC7B06">
        <w:rPr>
          <w:strike/>
          <w:highlight w:val="yellow"/>
          <w:rPrChange w:id="153" w:author="Esposito, Danilo" w:date="2014-04-02T17:27:00Z">
            <w:rPr/>
          </w:rPrChange>
        </w:rPr>
        <w:lastRenderedPageBreak/>
        <w:t>L’impresa d</w:t>
      </w:r>
      <w:r w:rsidR="00D62027" w:rsidRPr="00DC7B06">
        <w:rPr>
          <w:strike/>
          <w:highlight w:val="yellow"/>
          <w:rPrChange w:id="154" w:author="Esposito, Danilo" w:date="2014-04-02T17:27:00Z">
            <w:rPr/>
          </w:rPrChange>
        </w:rPr>
        <w:t>i Stoccaggio effettua</w:t>
      </w:r>
      <w:r w:rsidRPr="00DC7B06">
        <w:rPr>
          <w:strike/>
          <w:highlight w:val="yellow"/>
          <w:rPrChange w:id="155" w:author="Esposito, Danilo" w:date="2014-04-02T17:27:00Z">
            <w:rPr/>
          </w:rPrChange>
        </w:rPr>
        <w:t xml:space="preserve"> il trasferimento qualora l’Utente uscente abbia usufruito dei diritti di priorità di cui al paragrafo 5.</w:t>
      </w:r>
      <w:r w:rsidR="003D1A9B" w:rsidRPr="00DC7B06">
        <w:rPr>
          <w:strike/>
          <w:highlight w:val="yellow"/>
          <w:rPrChange w:id="156" w:author="Esposito, Danilo" w:date="2014-04-02T17:27:00Z">
            <w:rPr/>
          </w:rPrChange>
        </w:rPr>
        <w:t xml:space="preserve">7 </w:t>
      </w:r>
      <w:r w:rsidRPr="00DC7B06">
        <w:rPr>
          <w:strike/>
          <w:highlight w:val="yellow"/>
          <w:rPrChange w:id="157" w:author="Esposito, Danilo" w:date="2014-04-02T17:27:00Z">
            <w:rPr/>
          </w:rPrChange>
        </w:rPr>
        <w:t xml:space="preserve">del capitolo “Conferimenti di Capacità di </w:t>
      </w:r>
      <w:r w:rsidR="00F01B88" w:rsidRPr="00DC7B06">
        <w:rPr>
          <w:strike/>
          <w:highlight w:val="yellow"/>
          <w:rPrChange w:id="158" w:author="Esposito, Danilo" w:date="2014-04-02T17:27:00Z">
            <w:rPr/>
          </w:rPrChange>
        </w:rPr>
        <w:t>stoccaggio</w:t>
      </w:r>
      <w:r w:rsidRPr="00DC7B06">
        <w:rPr>
          <w:strike/>
          <w:highlight w:val="yellow"/>
          <w:rPrChange w:id="159" w:author="Esposito, Danilo" w:date="2014-04-02T17:27:00Z">
            <w:rPr/>
          </w:rPrChange>
        </w:rPr>
        <w:t>” e per un ammontare di Spazio pari al massimo al quantitativo conferito all’Utente uscente per la specifica categoria prioritaria.</w:t>
      </w:r>
    </w:p>
    <w:p w:rsidR="00AA252A" w:rsidRPr="00DC7B06" w:rsidRDefault="00C34AAF" w:rsidP="000C3ADD">
      <w:pPr>
        <w:pStyle w:val="Corpotesto"/>
        <w:rPr>
          <w:strike/>
          <w:highlight w:val="yellow"/>
          <w:rPrChange w:id="160" w:author="Esposito, Danilo" w:date="2014-04-02T17:27:00Z">
            <w:rPr/>
          </w:rPrChange>
        </w:rPr>
      </w:pPr>
      <w:r w:rsidRPr="00DC7B06">
        <w:rPr>
          <w:strike/>
          <w:highlight w:val="yellow"/>
          <w:rPrChange w:id="161" w:author="Esposito, Danilo" w:date="2014-04-02T17:27:00Z">
            <w:rPr/>
          </w:rPrChange>
        </w:rPr>
        <w:t xml:space="preserve">La quantità di Spazio, di Capacità di </w:t>
      </w:r>
      <w:r w:rsidR="003D69F4" w:rsidRPr="00DC7B06">
        <w:rPr>
          <w:strike/>
          <w:highlight w:val="yellow"/>
          <w:rPrChange w:id="162" w:author="Esposito, Danilo" w:date="2014-04-02T17:27:00Z">
            <w:rPr/>
          </w:rPrChange>
        </w:rPr>
        <w:t>I</w:t>
      </w:r>
      <w:r w:rsidRPr="00DC7B06">
        <w:rPr>
          <w:strike/>
          <w:highlight w:val="yellow"/>
          <w:rPrChange w:id="163" w:author="Esposito, Danilo" w:date="2014-04-02T17:27:00Z">
            <w:rPr/>
          </w:rPrChange>
        </w:rPr>
        <w:t xml:space="preserve">niezione e di Erogazione associate al consumo complessivo del cliente finale oggetto del trasferimento sono determinate dall’Impresa di Stoccaggio </w:t>
      </w:r>
      <w:r w:rsidR="00A90A69" w:rsidRPr="00DC7B06">
        <w:rPr>
          <w:strike/>
          <w:highlight w:val="yellow"/>
          <w:rPrChange w:id="164" w:author="Esposito, Danilo" w:date="2014-04-02T17:27:00Z">
            <w:rPr/>
          </w:rPrChange>
        </w:rPr>
        <w:t xml:space="preserve">sulla base </w:t>
      </w:r>
      <w:r w:rsidR="00082382" w:rsidRPr="00DC7B06">
        <w:rPr>
          <w:strike/>
          <w:highlight w:val="yellow"/>
          <w:rPrChange w:id="165" w:author="Esposito, Danilo" w:date="2014-04-02T17:27:00Z">
            <w:rPr/>
          </w:rPrChange>
        </w:rPr>
        <w:t xml:space="preserve">di una </w:t>
      </w:r>
      <w:r w:rsidR="00A90A69" w:rsidRPr="00DC7B06">
        <w:rPr>
          <w:strike/>
          <w:highlight w:val="yellow"/>
          <w:rPrChange w:id="166" w:author="Esposito, Danilo" w:date="2014-04-02T17:27:00Z">
            <w:rPr/>
          </w:rPrChange>
        </w:rPr>
        <w:t xml:space="preserve">procedura </w:t>
      </w:r>
      <w:r w:rsidR="00082382" w:rsidRPr="00DC7B06">
        <w:rPr>
          <w:strike/>
          <w:highlight w:val="yellow"/>
          <w:rPrChange w:id="167" w:author="Esposito, Danilo" w:date="2014-04-02T17:27:00Z">
            <w:rPr/>
          </w:rPrChange>
        </w:rPr>
        <w:t xml:space="preserve">redatta in conformità con i criteri di conferimento e </w:t>
      </w:r>
      <w:r w:rsidR="00A90A69" w:rsidRPr="00DC7B06">
        <w:rPr>
          <w:strike/>
          <w:highlight w:val="yellow"/>
          <w:rPrChange w:id="168" w:author="Esposito, Danilo" w:date="2014-04-02T17:27:00Z">
            <w:rPr/>
          </w:rPrChange>
        </w:rPr>
        <w:t>disponibile sul Sito Internet.</w:t>
      </w:r>
    </w:p>
    <w:p w:rsidR="00AA252A" w:rsidRPr="00DC7B06" w:rsidRDefault="00AA252A">
      <w:pPr>
        <w:pStyle w:val="Corpotesto"/>
        <w:rPr>
          <w:strike/>
          <w:highlight w:val="yellow"/>
          <w:rPrChange w:id="169" w:author="Esposito, Danilo" w:date="2014-04-02T17:27:00Z">
            <w:rPr/>
          </w:rPrChange>
        </w:rPr>
      </w:pPr>
      <w:r w:rsidRPr="00DC7B06">
        <w:rPr>
          <w:strike/>
          <w:highlight w:val="yellow"/>
          <w:rPrChange w:id="170" w:author="Esposito, Danilo" w:date="2014-04-02T17:27:00Z">
            <w:rPr/>
          </w:rPrChange>
        </w:rPr>
        <w:t xml:space="preserve">L’impresa di Stoccaggio comunicherà agli Utenti interessati i risultati del </w:t>
      </w:r>
      <w:r w:rsidR="003D1A9B" w:rsidRPr="00DC7B06">
        <w:rPr>
          <w:strike/>
          <w:highlight w:val="yellow"/>
          <w:rPrChange w:id="171" w:author="Esposito, Danilo" w:date="2014-04-02T17:27:00Z">
            <w:rPr/>
          </w:rPrChange>
        </w:rPr>
        <w:t>t</w:t>
      </w:r>
      <w:r w:rsidRPr="00DC7B06">
        <w:rPr>
          <w:strike/>
          <w:highlight w:val="yellow"/>
          <w:rPrChange w:id="172" w:author="Esposito, Danilo" w:date="2014-04-02T17:27:00Z">
            <w:rPr/>
          </w:rPrChange>
        </w:rPr>
        <w:t xml:space="preserve">rasferimento entro 2 giorni lavorativi </w:t>
      </w:r>
      <w:r w:rsidR="00A90A69" w:rsidRPr="00DC7B06">
        <w:rPr>
          <w:strike/>
          <w:highlight w:val="yellow"/>
          <w:rPrChange w:id="173" w:author="Esposito, Danilo" w:date="2014-04-02T17:27:00Z">
            <w:rPr/>
          </w:rPrChange>
        </w:rPr>
        <w:t xml:space="preserve">prima </w:t>
      </w:r>
      <w:r w:rsidRPr="00DC7B06">
        <w:rPr>
          <w:strike/>
          <w:highlight w:val="yellow"/>
          <w:rPrChange w:id="174" w:author="Esposito, Danilo" w:date="2014-04-02T17:27:00Z">
            <w:rPr/>
          </w:rPrChange>
        </w:rPr>
        <w:t xml:space="preserve">della fine del mese precedente l’inizio del trasferimento. </w:t>
      </w:r>
    </w:p>
    <w:p w:rsidR="009313A4" w:rsidRPr="00DC7B06" w:rsidRDefault="0083758B">
      <w:pPr>
        <w:pStyle w:val="Corpotesto"/>
        <w:rPr>
          <w:strike/>
          <w:highlight w:val="yellow"/>
          <w:rPrChange w:id="175" w:author="Esposito, Danilo" w:date="2014-04-02T17:27:00Z">
            <w:rPr/>
          </w:rPrChange>
        </w:rPr>
      </w:pPr>
      <w:r w:rsidRPr="00DC7B06">
        <w:rPr>
          <w:strike/>
          <w:highlight w:val="yellow"/>
          <w:rPrChange w:id="176" w:author="Esposito, Danilo" w:date="2014-04-02T17:27:00Z">
            <w:rPr/>
          </w:rPrChange>
        </w:rPr>
        <w:t xml:space="preserve">Nel caso in cui il soggetto subentrante non sia già un Utente, l’Impresa di Stoccaggio invierà il </w:t>
      </w:r>
      <w:r w:rsidR="003D69F4" w:rsidRPr="00DC7B06">
        <w:rPr>
          <w:strike/>
          <w:highlight w:val="yellow"/>
          <w:rPrChange w:id="177" w:author="Esposito, Danilo" w:date="2014-04-02T17:27:00Z">
            <w:rPr/>
          </w:rPrChange>
        </w:rPr>
        <w:t>contratto di Stoccaggio</w:t>
      </w:r>
      <w:r w:rsidRPr="00DC7B06">
        <w:rPr>
          <w:strike/>
          <w:highlight w:val="yellow"/>
          <w:rPrChange w:id="178" w:author="Esposito, Danilo" w:date="2014-04-02T17:27:00Z">
            <w:rPr/>
          </w:rPrChange>
        </w:rPr>
        <w:t>, redatto secondo lo standard pubblicato sul Sito Internet, con l’indicazione delle Capacità Confe</w:t>
      </w:r>
      <w:r w:rsidR="003D69F4" w:rsidRPr="00DC7B06">
        <w:rPr>
          <w:strike/>
          <w:highlight w:val="yellow"/>
          <w:rPrChange w:id="179" w:author="Esposito, Danilo" w:date="2014-04-02T17:27:00Z">
            <w:rPr/>
          </w:rPrChange>
        </w:rPr>
        <w:t>rite</w:t>
      </w:r>
      <w:r w:rsidRPr="00DC7B06">
        <w:rPr>
          <w:strike/>
          <w:highlight w:val="yellow"/>
          <w:rPrChange w:id="180" w:author="Esposito, Danilo" w:date="2014-04-02T17:27:00Z">
            <w:rPr/>
          </w:rPrChange>
        </w:rPr>
        <w:t>.</w:t>
      </w:r>
      <w:r w:rsidR="00602D5F" w:rsidRPr="00DC7B06">
        <w:rPr>
          <w:strike/>
          <w:highlight w:val="yellow"/>
          <w:rPrChange w:id="181" w:author="Esposito, Danilo" w:date="2014-04-02T17:27:00Z">
            <w:rPr/>
          </w:rPrChange>
        </w:rPr>
        <w:t xml:space="preserve"> Tale C</w:t>
      </w:r>
      <w:r w:rsidR="009313A4" w:rsidRPr="00DC7B06">
        <w:rPr>
          <w:strike/>
          <w:highlight w:val="yellow"/>
          <w:rPrChange w:id="182" w:author="Esposito, Danilo" w:date="2014-04-02T17:27:00Z">
            <w:rPr/>
          </w:rPrChange>
        </w:rPr>
        <w:t xml:space="preserve">ontratto ha efficacia a partire dalla data </w:t>
      </w:r>
      <w:r w:rsidR="003D69F4" w:rsidRPr="00DC7B06">
        <w:rPr>
          <w:strike/>
          <w:highlight w:val="yellow"/>
          <w:rPrChange w:id="183" w:author="Esposito, Danilo" w:date="2014-04-02T17:27:00Z">
            <w:rPr/>
          </w:rPrChange>
        </w:rPr>
        <w:t>di efficacia del</w:t>
      </w:r>
      <w:r w:rsidR="009313A4" w:rsidRPr="00DC7B06">
        <w:rPr>
          <w:strike/>
          <w:highlight w:val="yellow"/>
          <w:rPrChange w:id="184" w:author="Esposito, Danilo" w:date="2014-04-02T17:27:00Z">
            <w:rPr/>
          </w:rPrChange>
        </w:rPr>
        <w:t xml:space="preserve"> trasferimento.</w:t>
      </w:r>
    </w:p>
    <w:p w:rsidR="00AA252A" w:rsidRPr="00DC7B06" w:rsidRDefault="00AA252A">
      <w:pPr>
        <w:pStyle w:val="Titolo3"/>
        <w:rPr>
          <w:strike/>
          <w:highlight w:val="yellow"/>
          <w:rPrChange w:id="185" w:author="Esposito, Danilo" w:date="2014-04-02T17:27:00Z">
            <w:rPr/>
          </w:rPrChange>
        </w:rPr>
      </w:pPr>
      <w:bookmarkStart w:id="186" w:name="_Toc156284134"/>
      <w:bookmarkStart w:id="187" w:name="_Toc156284306"/>
      <w:bookmarkStart w:id="188" w:name="_Toc156284685"/>
      <w:bookmarkStart w:id="189" w:name="_Toc138763768"/>
      <w:bookmarkStart w:id="190" w:name="_Toc382302928"/>
      <w:bookmarkEnd w:id="186"/>
      <w:bookmarkEnd w:id="187"/>
      <w:bookmarkEnd w:id="188"/>
      <w:r w:rsidRPr="00DC7B06">
        <w:rPr>
          <w:strike/>
          <w:highlight w:val="yellow"/>
          <w:rPrChange w:id="191" w:author="Esposito, Danilo" w:date="2014-04-02T17:27:00Z">
            <w:rPr/>
          </w:rPrChange>
        </w:rPr>
        <w:t>Efficacia del Trasferimento</w:t>
      </w:r>
      <w:bookmarkEnd w:id="189"/>
      <w:bookmarkEnd w:id="190"/>
    </w:p>
    <w:p w:rsidR="00AA252A" w:rsidRPr="00DC7B06" w:rsidRDefault="00AA252A">
      <w:pPr>
        <w:pStyle w:val="Corpotesto"/>
        <w:rPr>
          <w:strike/>
          <w:highlight w:val="yellow"/>
          <w:rPrChange w:id="192" w:author="Esposito, Danilo" w:date="2014-04-02T17:27:00Z">
            <w:rPr/>
          </w:rPrChange>
        </w:rPr>
      </w:pPr>
      <w:r w:rsidRPr="00DC7B06">
        <w:rPr>
          <w:strike/>
          <w:highlight w:val="yellow"/>
          <w:rPrChange w:id="193" w:author="Esposito, Danilo" w:date="2014-04-02T17:27:00Z">
            <w:rPr/>
          </w:rPrChange>
        </w:rPr>
        <w:t>Il trasferimento potrà avere corso dal primo giorno del mese successivo l’invio della richiesta e sarà efficace a partire da qualsiasi giorno infra-mensile.</w:t>
      </w:r>
    </w:p>
    <w:p w:rsidR="00AA252A" w:rsidRPr="00DC7B06" w:rsidRDefault="00AA252A">
      <w:pPr>
        <w:pStyle w:val="Titolo3"/>
        <w:rPr>
          <w:strike/>
          <w:highlight w:val="yellow"/>
          <w:rPrChange w:id="194" w:author="Esposito, Danilo" w:date="2014-04-02T17:27:00Z">
            <w:rPr/>
          </w:rPrChange>
        </w:rPr>
      </w:pPr>
      <w:bookmarkStart w:id="195" w:name="_Toc27650960"/>
      <w:bookmarkStart w:id="196" w:name="_Toc52364340"/>
      <w:bookmarkStart w:id="197" w:name="_Toc53977348"/>
      <w:bookmarkStart w:id="198" w:name="_Toc104122000"/>
      <w:bookmarkStart w:id="199" w:name="_Toc138763769"/>
      <w:bookmarkStart w:id="200" w:name="_Toc382302929"/>
      <w:r w:rsidRPr="00DC7B06">
        <w:rPr>
          <w:strike/>
          <w:highlight w:val="yellow"/>
          <w:rPrChange w:id="201" w:author="Esposito, Danilo" w:date="2014-04-02T17:27:00Z">
            <w:rPr/>
          </w:rPrChange>
        </w:rPr>
        <w:t>Titolarità della capacità trasferita</w:t>
      </w:r>
      <w:bookmarkEnd w:id="195"/>
      <w:bookmarkEnd w:id="196"/>
      <w:bookmarkEnd w:id="197"/>
      <w:bookmarkEnd w:id="198"/>
      <w:bookmarkEnd w:id="199"/>
      <w:bookmarkEnd w:id="200"/>
    </w:p>
    <w:p w:rsidR="00AA252A" w:rsidRPr="00DC7B06" w:rsidRDefault="00AA252A">
      <w:pPr>
        <w:pStyle w:val="Corpotesto"/>
        <w:rPr>
          <w:strike/>
          <w:rPrChange w:id="202" w:author="Esposito, Danilo" w:date="2014-04-02T17:27:00Z">
            <w:rPr/>
          </w:rPrChange>
        </w:rPr>
      </w:pPr>
      <w:r w:rsidRPr="00DC7B06">
        <w:rPr>
          <w:strike/>
          <w:highlight w:val="yellow"/>
          <w:rPrChange w:id="203" w:author="Esposito, Danilo" w:date="2014-04-02T17:27:00Z">
            <w:rPr/>
          </w:rPrChange>
        </w:rPr>
        <w:t xml:space="preserve">A partire dalla data di </w:t>
      </w:r>
      <w:r w:rsidR="00F52777" w:rsidRPr="00DC7B06">
        <w:rPr>
          <w:strike/>
          <w:highlight w:val="yellow"/>
          <w:rPrChange w:id="204" w:author="Esposito, Danilo" w:date="2014-04-02T17:27:00Z">
            <w:rPr/>
          </w:rPrChange>
        </w:rPr>
        <w:t xml:space="preserve">Conferimento </w:t>
      </w:r>
      <w:r w:rsidRPr="00DC7B06">
        <w:rPr>
          <w:strike/>
          <w:highlight w:val="yellow"/>
          <w:rPrChange w:id="205" w:author="Esposito, Danilo" w:date="2014-04-02T17:27:00Z">
            <w:rPr/>
          </w:rPrChange>
        </w:rPr>
        <w:t>definitivo di capacità trasferita, la ti</w:t>
      </w:r>
      <w:r w:rsidR="00D62027" w:rsidRPr="00DC7B06">
        <w:rPr>
          <w:strike/>
          <w:highlight w:val="yellow"/>
          <w:rPrChange w:id="206" w:author="Esposito, Danilo" w:date="2014-04-02T17:27:00Z">
            <w:rPr/>
          </w:rPrChange>
        </w:rPr>
        <w:t>tolarità di tale capacità passa</w:t>
      </w:r>
      <w:r w:rsidRPr="00DC7B06">
        <w:rPr>
          <w:strike/>
          <w:highlight w:val="yellow"/>
          <w:rPrChange w:id="207" w:author="Esposito, Danilo" w:date="2014-04-02T17:27:00Z">
            <w:rPr/>
          </w:rPrChange>
        </w:rPr>
        <w:t xml:space="preserve"> in capo al nuovo Utente: pertanto </w:t>
      </w:r>
      <w:r w:rsidR="00FB3181" w:rsidRPr="00DC7B06">
        <w:rPr>
          <w:strike/>
          <w:highlight w:val="yellow"/>
          <w:rPrChange w:id="208" w:author="Esposito, Danilo" w:date="2014-04-02T17:27:00Z">
            <w:rPr/>
          </w:rPrChange>
        </w:rPr>
        <w:t xml:space="preserve">l’Impresa </w:t>
      </w:r>
      <w:r w:rsidRPr="00DC7B06">
        <w:rPr>
          <w:strike/>
          <w:highlight w:val="yellow"/>
          <w:rPrChange w:id="209" w:author="Esposito, Danilo" w:date="2014-04-02T17:27:00Z">
            <w:rPr/>
          </w:rPrChange>
        </w:rPr>
        <w:t xml:space="preserve">di Stoccaggio, oltre a modificare le informazioni contenute nel proprio sistema informativo ed a gestire operativamente da subito l'Utente subentrante, provvede a fatturare a quest'ultimo, a fronte del servizio effettuato le tariffe e gli eventuali corrispettivi </w:t>
      </w:r>
      <w:r w:rsidR="00770AF2" w:rsidRPr="00DC7B06">
        <w:rPr>
          <w:strike/>
          <w:highlight w:val="yellow"/>
          <w:rPrChange w:id="210" w:author="Esposito, Danilo" w:date="2014-04-02T17:27:00Z">
            <w:rPr/>
          </w:rPrChange>
        </w:rPr>
        <w:t>per il bilanciamento</w:t>
      </w:r>
      <w:r w:rsidRPr="00DC7B06">
        <w:rPr>
          <w:strike/>
          <w:highlight w:val="yellow"/>
          <w:rPrChange w:id="211" w:author="Esposito, Danilo" w:date="2014-04-02T17:27:00Z">
            <w:rPr/>
          </w:rPrChange>
        </w:rPr>
        <w:t>, così come previsto nel capitolo “Fatturazione e pagamento”.</w:t>
      </w:r>
      <w:bookmarkStart w:id="212" w:name="_Toc112157018"/>
      <w:bookmarkStart w:id="213" w:name="_Toc112157019"/>
      <w:bookmarkStart w:id="214" w:name="_Toc112157020"/>
      <w:bookmarkStart w:id="215" w:name="_Toc112157021"/>
      <w:bookmarkStart w:id="216" w:name="_Toc112157023"/>
      <w:bookmarkStart w:id="217" w:name="_Toc112157025"/>
      <w:bookmarkStart w:id="218" w:name="_Toc112157027"/>
      <w:bookmarkStart w:id="219" w:name="_Toc112157029"/>
      <w:bookmarkStart w:id="220" w:name="_Toc112157032"/>
      <w:bookmarkStart w:id="221" w:name="_Toc112157034"/>
      <w:bookmarkStart w:id="222" w:name="_Toc112157035"/>
      <w:bookmarkStart w:id="223" w:name="_Toc112157036"/>
      <w:bookmarkStart w:id="224" w:name="_Toc112157037"/>
      <w:bookmarkStart w:id="225" w:name="_Toc112157040"/>
      <w:bookmarkStart w:id="226" w:name="_Toc112157042"/>
      <w:bookmarkStart w:id="227" w:name="_Toc112157044"/>
      <w:bookmarkStart w:id="228" w:name="_Toc112157047"/>
      <w:bookmarkStart w:id="229" w:name="_Toc112157048"/>
      <w:bookmarkStart w:id="230" w:name="_Toc112157049"/>
      <w:bookmarkStart w:id="231" w:name="_Toc112157051"/>
      <w:bookmarkStart w:id="232" w:name="_Toc112157053"/>
      <w:bookmarkStart w:id="233" w:name="_Toc112157055"/>
      <w:bookmarkStart w:id="234" w:name="_Toc112157056"/>
      <w:bookmarkStart w:id="235" w:name="_GoBack"/>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sectPr w:rsidR="00AA252A" w:rsidRPr="00DC7B06" w:rsidSect="007C7C9D">
      <w:headerReference w:type="default" r:id="rId8"/>
      <w:footerReference w:type="even" r:id="rId9"/>
      <w:footerReference w:type="default" r:id="rId10"/>
      <w:headerReference w:type="first" r:id="rId11"/>
      <w:pgSz w:w="12240" w:h="15840"/>
      <w:pgMar w:top="1985" w:right="1608" w:bottom="1418" w:left="1134" w:header="1134" w:footer="1418" w:gutter="0"/>
      <w:pgNumType w:start="13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2AF" w:rsidRDefault="00AC52AF">
      <w:r>
        <w:separator/>
      </w:r>
    </w:p>
  </w:endnote>
  <w:endnote w:type="continuationSeparator" w:id="0">
    <w:p w:rsidR="00AC52AF" w:rsidRDefault="00AC5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A7" w:rsidRDefault="00C625A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625A7" w:rsidRDefault="00C625A7">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A7" w:rsidRDefault="00C625A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C7B06">
      <w:rPr>
        <w:rStyle w:val="Numeropagina"/>
        <w:noProof/>
      </w:rPr>
      <w:t>140</w:t>
    </w:r>
    <w:r>
      <w:rPr>
        <w:rStyle w:val="Numeropagina"/>
      </w:rPr>
      <w:fldChar w:fldCharType="end"/>
    </w:r>
  </w:p>
  <w:p w:rsidR="00C625A7" w:rsidRDefault="00C625A7">
    <w:pPr>
      <w:pStyle w:val="Pidipagina"/>
      <w:ind w:right="360"/>
    </w:pPr>
    <w:r>
      <w:rPr>
        <w:noProof/>
      </w:rPr>
      <mc:AlternateContent>
        <mc:Choice Requires="wpg">
          <w:drawing>
            <wp:anchor distT="0" distB="0" distL="114300" distR="114300" simplePos="0" relativeHeight="251658752" behindDoc="0" locked="0" layoutInCell="1" allowOverlap="1" wp14:anchorId="52407268" wp14:editId="0D71CF0F">
              <wp:simplePos x="0" y="0"/>
              <wp:positionH relativeFrom="column">
                <wp:posOffset>17145</wp:posOffset>
              </wp:positionH>
              <wp:positionV relativeFrom="paragraph">
                <wp:posOffset>-12700</wp:posOffset>
              </wp:positionV>
              <wp:extent cx="1657350" cy="568960"/>
              <wp:effectExtent l="0" t="0" r="1905"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4"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5"/>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625A7" w:rsidRPr="00327D0B" w:rsidRDefault="00C625A7" w:rsidP="003D7C6F">
                            <w:pPr>
                              <w:pStyle w:val="Intestazione2"/>
                              <w:rPr>
                                <w:i w:val="0"/>
                                <w:iCs/>
                                <w:color w:val="339966"/>
                                <w:sz w:val="16"/>
                                <w:szCs w:val="16"/>
                              </w:rPr>
                            </w:pPr>
                            <w:r w:rsidRPr="00327D0B">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margin-left:1.35pt;margin-top:-1pt;width:130.5pt;height:44.8pt;z-index:251658752"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M/DAAAA2gAAAA8AAABkcnMvZG93bnJldi54bWxEj0FrwkAUhO8F/8PyhN7qxgoiqauoRfBW&#10;aqPp8XX3NQlm34bsalJ/vVsQPA4z8w0zX/a2FhdqfeVYwXiUgCDWzlRcKMi+ti8zED4gG6wdk4I/&#10;8rBcDJ7mmBrX8Sdd9qEQEcI+RQVlCE0qpdclWfQj1xBH79e1FkOUbSFNi12E21q+JslUWqw4LpTY&#10;0KYkfdqfrYJV/p3pLL/Wh5/1R368dtq+V16p52G/egMRqA+P8L29Mwom8H8l3gC5u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n+kz8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5"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C625A7" w:rsidRPr="00327D0B" w:rsidRDefault="00C625A7" w:rsidP="003D7C6F">
                      <w:pPr>
                        <w:pStyle w:val="Intestazione2"/>
                        <w:rPr>
                          <w:i w:val="0"/>
                          <w:iCs/>
                          <w:color w:val="339966"/>
                          <w:sz w:val="16"/>
                          <w:szCs w:val="16"/>
                        </w:rPr>
                      </w:pPr>
                      <w:r w:rsidRPr="00327D0B">
                        <w:rPr>
                          <w:i w:val="0"/>
                          <w:iCs/>
                          <w:color w:val="339966"/>
                          <w:sz w:val="16"/>
                          <w:szCs w:val="16"/>
                        </w:rPr>
                        <w:t>Edison Stoccaggio S.p.A.</w:t>
                      </w:r>
                    </w:p>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2AF" w:rsidRDefault="00AC52AF">
      <w:r>
        <w:separator/>
      </w:r>
    </w:p>
  </w:footnote>
  <w:footnote w:type="continuationSeparator" w:id="0">
    <w:p w:rsidR="00AC52AF" w:rsidRDefault="00AC5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A7" w:rsidRDefault="00C625A7">
    <w:pPr>
      <w:pStyle w:val="Intestazione"/>
    </w:pPr>
    <w:r>
      <w:rPr>
        <w:noProof/>
      </w:rPr>
      <mc:AlternateContent>
        <mc:Choice Requires="wps">
          <w:drawing>
            <wp:anchor distT="0" distB="0" distL="114300" distR="114300" simplePos="0" relativeHeight="251657728" behindDoc="0" locked="0" layoutInCell="1" allowOverlap="1" wp14:anchorId="23DA99C0" wp14:editId="144911E6">
              <wp:simplePos x="0" y="0"/>
              <wp:positionH relativeFrom="column">
                <wp:posOffset>-95250</wp:posOffset>
              </wp:positionH>
              <wp:positionV relativeFrom="paragraph">
                <wp:posOffset>99695</wp:posOffset>
              </wp:positionV>
              <wp:extent cx="2609850" cy="276225"/>
              <wp:effectExtent l="0" t="444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625A7" w:rsidRPr="00187BFB" w:rsidRDefault="00C625A7" w:rsidP="00E86CEC">
                          <w:pPr>
                            <w:pStyle w:val="Intestazione2"/>
                          </w:pPr>
                          <w:r>
                            <w:t xml:space="preserve">Codice di </w:t>
                          </w:r>
                          <w:r w:rsidRPr="006A3BAF">
                            <w:t xml:space="preserve">Stoccaggio </w:t>
                          </w:r>
                          <w:r w:rsidR="00C52785" w:rsidRPr="006A3BAF">
                            <w:t>V</w:t>
                          </w:r>
                          <w:r w:rsidR="00C52785">
                            <w:t>1</w:t>
                          </w:r>
                          <w:ins w:id="236" w:author="Esposito, Danilo" w:date="2014-03-28T12:52:00Z">
                            <w:r w:rsidR="009F3FE6">
                              <w:t>4</w:t>
                            </w:r>
                          </w:ins>
                          <w:del w:id="237" w:author="Esposito, Danilo" w:date="2014-03-28T12:52:00Z">
                            <w:r w:rsidR="002F592E" w:rsidDel="009F3FE6">
                              <w:delText>3</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5pt;margin-top:7.85pt;width:205.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" filled="f" fillcolor="black" stroked="f">
              <v:textbox>
                <w:txbxContent>
                  <w:p w:rsidR="00C625A7" w:rsidRPr="00187BFB" w:rsidRDefault="00C625A7" w:rsidP="00E86CEC">
                    <w:pPr>
                      <w:pStyle w:val="Intestazione2"/>
                    </w:pPr>
                    <w:r>
                      <w:t xml:space="preserve">Codice di </w:t>
                    </w:r>
                    <w:r w:rsidRPr="006A3BAF">
                      <w:t xml:space="preserve">Stoccaggio </w:t>
                    </w:r>
                    <w:r w:rsidR="00C52785" w:rsidRPr="006A3BAF">
                      <w:t>V</w:t>
                    </w:r>
                    <w:r w:rsidR="00C52785">
                      <w:t>1</w:t>
                    </w:r>
                    <w:ins w:id="157" w:author="Esposito, Danilo" w:date="2014-03-28T12:52:00Z">
                      <w:r w:rsidR="009F3FE6">
                        <w:t>4</w:t>
                      </w:r>
                    </w:ins>
                    <w:del w:id="158" w:author="Esposito, Danilo" w:date="2014-03-28T12:52:00Z">
                      <w:r w:rsidR="002F592E" w:rsidDel="009F3FE6">
                        <w:delText>3</w:delText>
                      </w:r>
                    </w:del>
                  </w:p>
                </w:txbxContent>
              </v:textbox>
            </v:shape>
          </w:pict>
        </mc:Fallback>
      </mc:AlternateContent>
    </w:r>
    <w:r>
      <w:t>Sezione Effettuazione del servizio</w:t>
    </w:r>
  </w:p>
  <w:p w:rsidR="00C625A7" w:rsidRDefault="00C625A7">
    <w:pPr>
      <w:pStyle w:val="Intestazione"/>
    </w:pPr>
    <w:r>
      <w:t>Capitolo 7 – Transazioni di capacità e di gas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5A7" w:rsidRDefault="00C625A7">
    <w:pPr>
      <w:pStyle w:val="Intestazione"/>
    </w:pPr>
    <w:r>
      <w:rPr>
        <w:noProof/>
      </w:rPr>
      <mc:AlternateContent>
        <mc:Choice Requires="wps">
          <w:drawing>
            <wp:anchor distT="0" distB="0" distL="114300" distR="114300" simplePos="0" relativeHeight="251656704" behindDoc="0" locked="0" layoutInCell="1" allowOverlap="1" wp14:anchorId="62212CAB" wp14:editId="2DBB7B22">
              <wp:simplePos x="0" y="0"/>
              <wp:positionH relativeFrom="column">
                <wp:posOffset>-66675</wp:posOffset>
              </wp:positionH>
              <wp:positionV relativeFrom="paragraph">
                <wp:posOffset>99695</wp:posOffset>
              </wp:positionV>
              <wp:extent cx="2609850" cy="276225"/>
              <wp:effectExtent l="0"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625A7" w:rsidRDefault="00C625A7">
                          <w:pPr>
                            <w:pStyle w:val="Intestazione"/>
                          </w:pPr>
                          <w: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left:0;text-align:left;margin-left:-5.25pt;margin-top:7.85pt;width:205.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4P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" filled="f" fillcolor="black" stroked="f">
              <v:textbox>
                <w:txbxContent>
                  <w:p w:rsidR="00C625A7" w:rsidRDefault="00C625A7">
                    <w:pPr>
                      <w:pStyle w:val="Intestazione"/>
                    </w:pPr>
                    <w:r>
                      <w:t xml:space="preserve">Proposta di Codice di Stoccaggio V1 </w:t>
                    </w:r>
                  </w:p>
                </w:txbxContent>
              </v:textbox>
            </v:shape>
          </w:pict>
        </mc:Fallback>
      </mc:AlternateContent>
    </w:r>
    <w:r>
      <w:t>Sezione Effettuazione del servizio</w:t>
    </w:r>
  </w:p>
  <w:p w:rsidR="00C625A7" w:rsidRDefault="00C625A7">
    <w:pPr>
      <w:pStyle w:val="Intestazione"/>
    </w:pPr>
    <w:r>
      <w:t>Capitolo 7 – Transazioni di capacità e di gas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08FC"/>
    <w:multiLevelType w:val="hybridMultilevel"/>
    <w:tmpl w:val="A170D804"/>
    <w:lvl w:ilvl="0" w:tplc="598A8D18">
      <w:start w:val="1"/>
      <w:numFmt w:val="lowerLetter"/>
      <w:lvlText w:val="%1)"/>
      <w:lvlJc w:val="left"/>
      <w:pPr>
        <w:tabs>
          <w:tab w:val="num" w:pos="814"/>
        </w:tabs>
        <w:ind w:left="81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45B4B74"/>
    <w:multiLevelType w:val="multilevel"/>
    <w:tmpl w:val="B12C802C"/>
    <w:lvl w:ilvl="0">
      <w:start w:val="1"/>
      <w:numFmt w:val="decimal"/>
      <w:lvlText w:val="%1."/>
      <w:lvlJc w:val="left"/>
      <w:pPr>
        <w:tabs>
          <w:tab w:val="num" w:pos="851"/>
        </w:tabs>
        <w:ind w:left="851" w:hanging="397"/>
      </w:pPr>
      <w:rPr>
        <w:rFont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2">
    <w:nsid w:val="0AA21095"/>
    <w:multiLevelType w:val="multilevel"/>
    <w:tmpl w:val="B12C802C"/>
    <w:lvl w:ilvl="0">
      <w:start w:val="1"/>
      <w:numFmt w:val="decimal"/>
      <w:lvlText w:val="%1."/>
      <w:lvlJc w:val="left"/>
      <w:pPr>
        <w:tabs>
          <w:tab w:val="num" w:pos="851"/>
        </w:tabs>
        <w:ind w:left="851" w:hanging="397"/>
      </w:pPr>
      <w:rPr>
        <w:rFont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3">
    <w:nsid w:val="0B8B73E4"/>
    <w:multiLevelType w:val="hybridMultilevel"/>
    <w:tmpl w:val="7F4AA32A"/>
    <w:lvl w:ilvl="0" w:tplc="A9082D58">
      <w:start w:val="4"/>
      <w:numFmt w:val="lowerLetter"/>
      <w:lvlText w:val="%1)"/>
      <w:lvlJc w:val="left"/>
      <w:pPr>
        <w:tabs>
          <w:tab w:val="num" w:pos="1144"/>
        </w:tabs>
        <w:ind w:left="1144" w:hanging="690"/>
      </w:pPr>
      <w:rPr>
        <w:rFonts w:hint="default"/>
        <w:b/>
        <w:color w:val="auto"/>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4">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16EF10F6"/>
    <w:multiLevelType w:val="hybridMultilevel"/>
    <w:tmpl w:val="BF362498"/>
    <w:lvl w:ilvl="0" w:tplc="0410000F">
      <w:start w:val="1"/>
      <w:numFmt w:val="decimal"/>
      <w:lvlText w:val="%1."/>
      <w:lvlJc w:val="left"/>
      <w:pPr>
        <w:tabs>
          <w:tab w:val="num" w:pos="1174"/>
        </w:tabs>
        <w:ind w:left="1174" w:hanging="360"/>
      </w:p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6">
    <w:nsid w:val="17B539D5"/>
    <w:multiLevelType w:val="hybridMultilevel"/>
    <w:tmpl w:val="D0F02EF4"/>
    <w:lvl w:ilvl="0" w:tplc="A9082D58">
      <w:start w:val="4"/>
      <w:numFmt w:val="lowerLetter"/>
      <w:lvlText w:val="%1)"/>
      <w:lvlJc w:val="left"/>
      <w:pPr>
        <w:tabs>
          <w:tab w:val="num" w:pos="1144"/>
        </w:tabs>
        <w:ind w:left="1144" w:hanging="690"/>
      </w:pPr>
      <w:rPr>
        <w:rFonts w:hint="default"/>
        <w:b/>
        <w:color w:val="auto"/>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7">
    <w:nsid w:val="20714618"/>
    <w:multiLevelType w:val="hybridMultilevel"/>
    <w:tmpl w:val="6DBE85F4"/>
    <w:lvl w:ilvl="0" w:tplc="A9082D58">
      <w:start w:val="4"/>
      <w:numFmt w:val="lowerLetter"/>
      <w:lvlText w:val="%1)"/>
      <w:lvlJc w:val="left"/>
      <w:pPr>
        <w:tabs>
          <w:tab w:val="num" w:pos="1144"/>
        </w:tabs>
        <w:ind w:left="1144" w:hanging="690"/>
      </w:pPr>
      <w:rPr>
        <w:rFonts w:hint="default"/>
        <w:b/>
        <w:color w:val="auto"/>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8">
    <w:nsid w:val="28561735"/>
    <w:multiLevelType w:val="multilevel"/>
    <w:tmpl w:val="221833F8"/>
    <w:lvl w:ilvl="0">
      <w:start w:val="1"/>
      <w:numFmt w:val="bullet"/>
      <w:lvlText w:val=""/>
      <w:lvlJc w:val="left"/>
      <w:pPr>
        <w:tabs>
          <w:tab w:val="num" w:pos="814"/>
        </w:tabs>
        <w:ind w:left="814" w:hanging="360"/>
      </w:pPr>
      <w:rPr>
        <w:rFonts w:ascii="Symbol" w:hAnsi="Symbol" w:hint="default"/>
        <w:b/>
        <w:color w:val="auto"/>
      </w:rPr>
    </w:lvl>
    <w:lvl w:ilvl="1">
      <w:start w:val="1"/>
      <w:numFmt w:val="lowerLetter"/>
      <w:lvlText w:val="%2."/>
      <w:lvlJc w:val="left"/>
      <w:pPr>
        <w:tabs>
          <w:tab w:val="num" w:pos="1534"/>
        </w:tabs>
        <w:ind w:left="1534" w:hanging="360"/>
      </w:pPr>
    </w:lvl>
    <w:lvl w:ilvl="2">
      <w:start w:val="1"/>
      <w:numFmt w:val="lowerRoman"/>
      <w:lvlText w:val="%3."/>
      <w:lvlJc w:val="right"/>
      <w:pPr>
        <w:tabs>
          <w:tab w:val="num" w:pos="2254"/>
        </w:tabs>
        <w:ind w:left="2254" w:hanging="180"/>
      </w:pPr>
    </w:lvl>
    <w:lvl w:ilvl="3">
      <w:start w:val="1"/>
      <w:numFmt w:val="decimal"/>
      <w:lvlText w:val="%4."/>
      <w:lvlJc w:val="left"/>
      <w:pPr>
        <w:tabs>
          <w:tab w:val="num" w:pos="2974"/>
        </w:tabs>
        <w:ind w:left="2974" w:hanging="360"/>
      </w:pPr>
    </w:lvl>
    <w:lvl w:ilvl="4">
      <w:start w:val="1"/>
      <w:numFmt w:val="lowerLetter"/>
      <w:lvlText w:val="%5."/>
      <w:lvlJc w:val="left"/>
      <w:pPr>
        <w:tabs>
          <w:tab w:val="num" w:pos="3694"/>
        </w:tabs>
        <w:ind w:left="3694" w:hanging="360"/>
      </w:pPr>
    </w:lvl>
    <w:lvl w:ilvl="5">
      <w:start w:val="1"/>
      <w:numFmt w:val="lowerRoman"/>
      <w:lvlText w:val="%6."/>
      <w:lvlJc w:val="right"/>
      <w:pPr>
        <w:tabs>
          <w:tab w:val="num" w:pos="4414"/>
        </w:tabs>
        <w:ind w:left="4414" w:hanging="180"/>
      </w:pPr>
    </w:lvl>
    <w:lvl w:ilvl="6">
      <w:start w:val="1"/>
      <w:numFmt w:val="decimal"/>
      <w:lvlText w:val="%7."/>
      <w:lvlJc w:val="left"/>
      <w:pPr>
        <w:tabs>
          <w:tab w:val="num" w:pos="5134"/>
        </w:tabs>
        <w:ind w:left="5134" w:hanging="360"/>
      </w:pPr>
    </w:lvl>
    <w:lvl w:ilvl="7">
      <w:start w:val="1"/>
      <w:numFmt w:val="lowerLetter"/>
      <w:lvlText w:val="%8."/>
      <w:lvlJc w:val="left"/>
      <w:pPr>
        <w:tabs>
          <w:tab w:val="num" w:pos="5854"/>
        </w:tabs>
        <w:ind w:left="5854" w:hanging="360"/>
      </w:pPr>
    </w:lvl>
    <w:lvl w:ilvl="8">
      <w:start w:val="1"/>
      <w:numFmt w:val="lowerRoman"/>
      <w:lvlText w:val="%9."/>
      <w:lvlJc w:val="right"/>
      <w:pPr>
        <w:tabs>
          <w:tab w:val="num" w:pos="6574"/>
        </w:tabs>
        <w:ind w:left="6574" w:hanging="180"/>
      </w:pPr>
    </w:lvl>
  </w:abstractNum>
  <w:abstractNum w:abstractNumId="9">
    <w:nsid w:val="2B2D0A51"/>
    <w:multiLevelType w:val="multilevel"/>
    <w:tmpl w:val="04907488"/>
    <w:lvl w:ilvl="0">
      <w:start w:val="1"/>
      <w:numFmt w:val="decimal"/>
      <w:lvlText w:val="%1."/>
      <w:lvlJc w:val="left"/>
      <w:pPr>
        <w:tabs>
          <w:tab w:val="num" w:pos="851"/>
        </w:tabs>
        <w:ind w:left="851" w:hanging="397"/>
      </w:pPr>
      <w:rPr>
        <w:rFont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0">
    <w:nsid w:val="2F102410"/>
    <w:multiLevelType w:val="multilevel"/>
    <w:tmpl w:val="526A40C8"/>
    <w:lvl w:ilvl="0">
      <w:start w:val="1"/>
      <w:numFmt w:val="decimal"/>
      <w:lvlText w:val="%1."/>
      <w:lvlJc w:val="left"/>
      <w:pPr>
        <w:tabs>
          <w:tab w:val="num" w:pos="851"/>
        </w:tabs>
        <w:ind w:left="851" w:hanging="397"/>
      </w:pPr>
      <w:rPr>
        <w:rFont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1">
    <w:nsid w:val="37CD611A"/>
    <w:multiLevelType w:val="hybridMultilevel"/>
    <w:tmpl w:val="FFFAE2A2"/>
    <w:lvl w:ilvl="0" w:tplc="A9082D58">
      <w:start w:val="4"/>
      <w:numFmt w:val="lowerLetter"/>
      <w:lvlText w:val="%1)"/>
      <w:lvlJc w:val="left"/>
      <w:pPr>
        <w:tabs>
          <w:tab w:val="num" w:pos="1144"/>
        </w:tabs>
        <w:ind w:left="1144" w:hanging="690"/>
      </w:pPr>
      <w:rPr>
        <w:rFonts w:hint="default"/>
        <w:b/>
        <w:color w:val="auto"/>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12">
    <w:nsid w:val="38387E4E"/>
    <w:multiLevelType w:val="hybridMultilevel"/>
    <w:tmpl w:val="526A40C8"/>
    <w:lvl w:ilvl="0" w:tplc="0E02E81E">
      <w:start w:val="1"/>
      <w:numFmt w:val="decimal"/>
      <w:pStyle w:val="Rientrocorpodeltesto2"/>
      <w:lvlText w:val="%1."/>
      <w:lvlJc w:val="left"/>
      <w:pPr>
        <w:tabs>
          <w:tab w:val="num" w:pos="851"/>
        </w:tabs>
        <w:ind w:left="851" w:hanging="397"/>
      </w:pPr>
      <w:rPr>
        <w:rFonts w:hint="default"/>
      </w:rPr>
    </w:lvl>
    <w:lvl w:ilvl="1" w:tplc="04100003">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3">
    <w:nsid w:val="3A75505C"/>
    <w:multiLevelType w:val="multilevel"/>
    <w:tmpl w:val="526A40C8"/>
    <w:lvl w:ilvl="0">
      <w:start w:val="1"/>
      <w:numFmt w:val="decimal"/>
      <w:lvlText w:val="%1."/>
      <w:lvlJc w:val="left"/>
      <w:pPr>
        <w:tabs>
          <w:tab w:val="num" w:pos="851"/>
        </w:tabs>
        <w:ind w:left="851" w:hanging="397"/>
      </w:pPr>
      <w:rPr>
        <w:rFonts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4">
    <w:nsid w:val="3E7C58C0"/>
    <w:multiLevelType w:val="multilevel"/>
    <w:tmpl w:val="BAFC0F02"/>
    <w:lvl w:ilvl="0">
      <w:start w:val="1"/>
      <w:numFmt w:val="decimal"/>
      <w:pStyle w:val="E1"/>
      <w:lvlText w:val="%1)"/>
      <w:lvlJc w:val="left"/>
      <w:pPr>
        <w:tabs>
          <w:tab w:val="num" w:pos="454"/>
        </w:tabs>
        <w:ind w:left="454" w:hanging="454"/>
      </w:pPr>
    </w:lvl>
    <w:lvl w:ilvl="1">
      <w:start w:val="1"/>
      <w:numFmt w:val="decimal"/>
      <w:lvlText w:val="%1.%2)"/>
      <w:lvlJc w:val="left"/>
      <w:pPr>
        <w:tabs>
          <w:tab w:val="num" w:pos="454"/>
        </w:tabs>
        <w:ind w:left="454" w:hanging="454"/>
      </w:pPr>
      <w:rPr>
        <w:rFonts w:ascii="Garamond" w:hAnsi="Garamond" w:hint="default"/>
        <w:b w:val="0"/>
        <w:i w:val="0"/>
        <w:sz w:val="24"/>
      </w:rPr>
    </w:lvl>
    <w:lvl w:ilvl="2">
      <w:start w:val="1"/>
      <w:numFmt w:val="decimal"/>
      <w:lvlText w:val="%1.%2.%3)"/>
      <w:lvlJc w:val="left"/>
      <w:pPr>
        <w:tabs>
          <w:tab w:val="num" w:pos="10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nsid w:val="3E981C6C"/>
    <w:multiLevelType w:val="hybridMultilevel"/>
    <w:tmpl w:val="221833F8"/>
    <w:lvl w:ilvl="0" w:tplc="04100001">
      <w:start w:val="1"/>
      <w:numFmt w:val="bullet"/>
      <w:lvlText w:val=""/>
      <w:lvlJc w:val="left"/>
      <w:pPr>
        <w:tabs>
          <w:tab w:val="num" w:pos="814"/>
        </w:tabs>
        <w:ind w:left="814" w:hanging="360"/>
      </w:pPr>
      <w:rPr>
        <w:rFonts w:ascii="Symbol" w:hAnsi="Symbol" w:hint="default"/>
        <w:b/>
        <w:color w:val="auto"/>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16">
    <w:nsid w:val="4B541C0F"/>
    <w:multiLevelType w:val="multilevel"/>
    <w:tmpl w:val="A316294C"/>
    <w:lvl w:ilvl="0">
      <w:start w:val="7"/>
      <w:numFmt w:val="decimal"/>
      <w:pStyle w:val="Titolo1"/>
      <w:lvlText w:val="%1."/>
      <w:lvlJc w:val="left"/>
      <w:pPr>
        <w:tabs>
          <w:tab w:val="num" w:pos="814"/>
        </w:tabs>
        <w:ind w:left="567" w:hanging="113"/>
      </w:pPr>
      <w:rPr>
        <w:rFonts w:hint="default"/>
      </w:rPr>
    </w:lvl>
    <w:lvl w:ilvl="1">
      <w:start w:val="1"/>
      <w:numFmt w:val="decimal"/>
      <w:pStyle w:val="Titolo2"/>
      <w:suff w:val="space"/>
      <w:lvlText w:val="%1.%2"/>
      <w:lvlJc w:val="left"/>
      <w:pPr>
        <w:ind w:left="454" w:firstLine="0"/>
      </w:pPr>
      <w:rPr>
        <w:rFonts w:hint="default"/>
      </w:rPr>
    </w:lvl>
    <w:lvl w:ilvl="2">
      <w:start w:val="1"/>
      <w:numFmt w:val="decimal"/>
      <w:pStyle w:val="Titolo3"/>
      <w:suff w:val="space"/>
      <w:lvlText w:val="%1.%2.%3"/>
      <w:lvlJc w:val="left"/>
      <w:pPr>
        <w:ind w:left="454" w:firstLine="0"/>
      </w:pPr>
      <w:rPr>
        <w:rFonts w:hint="default"/>
      </w:rPr>
    </w:lvl>
    <w:lvl w:ilvl="3">
      <w:start w:val="1"/>
      <w:numFmt w:val="decimal"/>
      <w:pStyle w:val="Titolo4"/>
      <w:suff w:val="space"/>
      <w:lvlText w:val="%1.%2.%3.%4."/>
      <w:lvlJc w:val="left"/>
      <w:pPr>
        <w:ind w:left="454" w:firstLine="0"/>
      </w:pPr>
      <w:rPr>
        <w:rFonts w:hint="default"/>
      </w:rPr>
    </w:lvl>
    <w:lvl w:ilvl="4">
      <w:start w:val="1"/>
      <w:numFmt w:val="decimal"/>
      <w:pStyle w:val="Titolo5"/>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17">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C97448C"/>
    <w:multiLevelType w:val="hybridMultilevel"/>
    <w:tmpl w:val="E76498F4"/>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0">
    <w:nsid w:val="62E65DAE"/>
    <w:multiLevelType w:val="hybridMultilevel"/>
    <w:tmpl w:val="2CCE3036"/>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1">
    <w:nsid w:val="66882AE1"/>
    <w:multiLevelType w:val="hybridMultilevel"/>
    <w:tmpl w:val="4F5C08F6"/>
    <w:lvl w:ilvl="0" w:tplc="0E02E81E">
      <w:start w:val="1"/>
      <w:numFmt w:val="decimal"/>
      <w:lvlText w:val="%1."/>
      <w:lvlJc w:val="left"/>
      <w:pPr>
        <w:tabs>
          <w:tab w:val="num" w:pos="851"/>
        </w:tabs>
        <w:ind w:left="851"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67AA3E2F"/>
    <w:multiLevelType w:val="hybridMultilevel"/>
    <w:tmpl w:val="B81807C2"/>
    <w:lvl w:ilvl="0" w:tplc="76CE3ADE">
      <w:start w:val="1"/>
      <w:numFmt w:val="lowerLetter"/>
      <w:pStyle w:val="Rientrocorpodeltesto"/>
      <w:lvlText w:val="%1)."/>
      <w:lvlJc w:val="left"/>
      <w:pPr>
        <w:tabs>
          <w:tab w:val="num" w:pos="1134"/>
        </w:tabs>
        <w:ind w:left="1134" w:hanging="42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50F2113"/>
    <w:multiLevelType w:val="hybridMultilevel"/>
    <w:tmpl w:val="0778F1B0"/>
    <w:lvl w:ilvl="0" w:tplc="04100001">
      <w:start w:val="1"/>
      <w:numFmt w:val="bullet"/>
      <w:lvlText w:val=""/>
      <w:lvlJc w:val="left"/>
      <w:pPr>
        <w:tabs>
          <w:tab w:val="num" w:pos="1174"/>
        </w:tabs>
        <w:ind w:left="1174" w:hanging="360"/>
      </w:pPr>
      <w:rPr>
        <w:rFonts w:ascii="Symbol" w:hAnsi="Symbol"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4">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tentative="1">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
  </w:num>
  <w:num w:numId="3">
    <w:abstractNumId w:val="18"/>
  </w:num>
  <w:num w:numId="4">
    <w:abstractNumId w:val="12"/>
  </w:num>
  <w:num w:numId="5">
    <w:abstractNumId w:val="22"/>
  </w:num>
  <w:num w:numId="6">
    <w:abstractNumId w:val="16"/>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2"/>
  </w:num>
  <w:num w:numId="10">
    <w:abstractNumId w:val="12"/>
  </w:num>
  <w:num w:numId="11">
    <w:abstractNumId w:val="12"/>
  </w:num>
  <w:num w:numId="12">
    <w:abstractNumId w:val="12"/>
    <w:lvlOverride w:ilvl="0">
      <w:startOverride w:val="1"/>
    </w:lvlOverride>
  </w:num>
  <w:num w:numId="13">
    <w:abstractNumId w:val="9"/>
  </w:num>
  <w:num w:numId="14">
    <w:abstractNumId w:val="0"/>
  </w:num>
  <w:num w:numId="15">
    <w:abstractNumId w:val="12"/>
    <w:lvlOverride w:ilvl="0">
      <w:startOverride w:val="1"/>
    </w:lvlOverride>
  </w:num>
  <w:num w:numId="16">
    <w:abstractNumId w:val="16"/>
  </w:num>
  <w:num w:numId="17">
    <w:abstractNumId w:val="12"/>
    <w:lvlOverride w:ilvl="0">
      <w:startOverride w:val="1"/>
    </w:lvlOverride>
  </w:num>
  <w:num w:numId="18">
    <w:abstractNumId w:val="5"/>
  </w:num>
  <w:num w:numId="19">
    <w:abstractNumId w:val="19"/>
  </w:num>
  <w:num w:numId="20">
    <w:abstractNumId w:val="20"/>
  </w:num>
  <w:num w:numId="21">
    <w:abstractNumId w:val="23"/>
  </w:num>
  <w:num w:numId="22">
    <w:abstractNumId w:val="1"/>
  </w:num>
  <w:num w:numId="23">
    <w:abstractNumId w:val="2"/>
  </w:num>
  <w:num w:numId="24">
    <w:abstractNumId w:val="12"/>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num>
  <w:num w:numId="29">
    <w:abstractNumId w:val="12"/>
    <w:lvlOverride w:ilvl="0">
      <w:startOverride w:val="1"/>
    </w:lvlOverride>
  </w:num>
  <w:num w:numId="30">
    <w:abstractNumId w:val="12"/>
    <w:lvlOverride w:ilvl="0">
      <w:startOverride w:val="1"/>
    </w:lvlOverride>
  </w:num>
  <w:num w:numId="31">
    <w:abstractNumId w:val="12"/>
    <w:lvlOverride w:ilvl="0">
      <w:startOverride w:val="1"/>
    </w:lvlOverride>
  </w:num>
  <w:num w:numId="32">
    <w:abstractNumId w:val="10"/>
  </w:num>
  <w:num w:numId="33">
    <w:abstractNumId w:val="13"/>
  </w:num>
  <w:num w:numId="34">
    <w:abstractNumId w:val="7"/>
  </w:num>
  <w:num w:numId="35">
    <w:abstractNumId w:val="11"/>
  </w:num>
  <w:num w:numId="36">
    <w:abstractNumId w:val="3"/>
  </w:num>
  <w:num w:numId="37">
    <w:abstractNumId w:val="6"/>
  </w:num>
  <w:num w:numId="38">
    <w:abstractNumId w:val="15"/>
  </w:num>
  <w:num w:numId="39">
    <w:abstractNumId w:val="8"/>
  </w:num>
  <w:num w:numId="40">
    <w:abstractNumId w:val="16"/>
  </w:num>
  <w:num w:numId="41">
    <w:abstractNumId w:val="16"/>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B4"/>
    <w:rsid w:val="00001568"/>
    <w:rsid w:val="00005110"/>
    <w:rsid w:val="0000555F"/>
    <w:rsid w:val="00012005"/>
    <w:rsid w:val="0004407F"/>
    <w:rsid w:val="000603DF"/>
    <w:rsid w:val="00071C93"/>
    <w:rsid w:val="00082382"/>
    <w:rsid w:val="000904E9"/>
    <w:rsid w:val="000A49DB"/>
    <w:rsid w:val="000A4E83"/>
    <w:rsid w:val="000B2775"/>
    <w:rsid w:val="000C0E0D"/>
    <w:rsid w:val="000C18E6"/>
    <w:rsid w:val="000C3ADD"/>
    <w:rsid w:val="000E25A0"/>
    <w:rsid w:val="000E2767"/>
    <w:rsid w:val="000E3FAD"/>
    <w:rsid w:val="000E5645"/>
    <w:rsid w:val="00113737"/>
    <w:rsid w:val="00130A19"/>
    <w:rsid w:val="00131E60"/>
    <w:rsid w:val="001321D4"/>
    <w:rsid w:val="00133CD4"/>
    <w:rsid w:val="00153DAE"/>
    <w:rsid w:val="001638EA"/>
    <w:rsid w:val="0016450B"/>
    <w:rsid w:val="00176E6C"/>
    <w:rsid w:val="00182821"/>
    <w:rsid w:val="00187BFB"/>
    <w:rsid w:val="00194294"/>
    <w:rsid w:val="00197DCB"/>
    <w:rsid w:val="001A455F"/>
    <w:rsid w:val="00213743"/>
    <w:rsid w:val="00217530"/>
    <w:rsid w:val="00221801"/>
    <w:rsid w:val="00221A5E"/>
    <w:rsid w:val="00224E43"/>
    <w:rsid w:val="002607C8"/>
    <w:rsid w:val="00265AA5"/>
    <w:rsid w:val="00267E79"/>
    <w:rsid w:val="00270247"/>
    <w:rsid w:val="00270EC7"/>
    <w:rsid w:val="00285DB3"/>
    <w:rsid w:val="00286338"/>
    <w:rsid w:val="002950AF"/>
    <w:rsid w:val="002A0BA5"/>
    <w:rsid w:val="002B2228"/>
    <w:rsid w:val="002B3CD4"/>
    <w:rsid w:val="002C0C53"/>
    <w:rsid w:val="002C0CD7"/>
    <w:rsid w:val="002C401A"/>
    <w:rsid w:val="002C61EC"/>
    <w:rsid w:val="002D35C6"/>
    <w:rsid w:val="002D67C2"/>
    <w:rsid w:val="002F3335"/>
    <w:rsid w:val="002F592E"/>
    <w:rsid w:val="002F5CDC"/>
    <w:rsid w:val="00303081"/>
    <w:rsid w:val="00320F76"/>
    <w:rsid w:val="00340379"/>
    <w:rsid w:val="00340DBC"/>
    <w:rsid w:val="003450E3"/>
    <w:rsid w:val="00345154"/>
    <w:rsid w:val="00360A2D"/>
    <w:rsid w:val="0036269A"/>
    <w:rsid w:val="0036619E"/>
    <w:rsid w:val="00383060"/>
    <w:rsid w:val="003A7C44"/>
    <w:rsid w:val="003B2843"/>
    <w:rsid w:val="003B3D84"/>
    <w:rsid w:val="003B6432"/>
    <w:rsid w:val="003B64E5"/>
    <w:rsid w:val="003D1A9B"/>
    <w:rsid w:val="003D584F"/>
    <w:rsid w:val="003D69F4"/>
    <w:rsid w:val="003D7C6F"/>
    <w:rsid w:val="003E0645"/>
    <w:rsid w:val="003E2983"/>
    <w:rsid w:val="003F62FA"/>
    <w:rsid w:val="0040658E"/>
    <w:rsid w:val="00417C6F"/>
    <w:rsid w:val="0042098D"/>
    <w:rsid w:val="00421EF5"/>
    <w:rsid w:val="004259C6"/>
    <w:rsid w:val="00443D8C"/>
    <w:rsid w:val="0044467D"/>
    <w:rsid w:val="00451433"/>
    <w:rsid w:val="00452580"/>
    <w:rsid w:val="00452E9B"/>
    <w:rsid w:val="004537AB"/>
    <w:rsid w:val="004537AC"/>
    <w:rsid w:val="00471B0E"/>
    <w:rsid w:val="0048049E"/>
    <w:rsid w:val="00491CB4"/>
    <w:rsid w:val="004A0C55"/>
    <w:rsid w:val="004A1A7B"/>
    <w:rsid w:val="004A31B4"/>
    <w:rsid w:val="004A779B"/>
    <w:rsid w:val="004B0396"/>
    <w:rsid w:val="004B0C69"/>
    <w:rsid w:val="004B0C9E"/>
    <w:rsid w:val="004B58A8"/>
    <w:rsid w:val="004E0054"/>
    <w:rsid w:val="004F1897"/>
    <w:rsid w:val="004F1A81"/>
    <w:rsid w:val="00504878"/>
    <w:rsid w:val="00506DCD"/>
    <w:rsid w:val="005123C6"/>
    <w:rsid w:val="00524350"/>
    <w:rsid w:val="005248D8"/>
    <w:rsid w:val="00534B49"/>
    <w:rsid w:val="005360F1"/>
    <w:rsid w:val="0054219C"/>
    <w:rsid w:val="00543EF2"/>
    <w:rsid w:val="00552D47"/>
    <w:rsid w:val="00555B27"/>
    <w:rsid w:val="00563491"/>
    <w:rsid w:val="005804F3"/>
    <w:rsid w:val="005A0777"/>
    <w:rsid w:val="005A485D"/>
    <w:rsid w:val="005D174E"/>
    <w:rsid w:val="005E0DCF"/>
    <w:rsid w:val="005E5A67"/>
    <w:rsid w:val="005F242A"/>
    <w:rsid w:val="00602D5F"/>
    <w:rsid w:val="00605874"/>
    <w:rsid w:val="00610143"/>
    <w:rsid w:val="00612206"/>
    <w:rsid w:val="00630F11"/>
    <w:rsid w:val="00636673"/>
    <w:rsid w:val="00636E49"/>
    <w:rsid w:val="006442EA"/>
    <w:rsid w:val="0065171C"/>
    <w:rsid w:val="00651AD2"/>
    <w:rsid w:val="00656F60"/>
    <w:rsid w:val="00663435"/>
    <w:rsid w:val="00663634"/>
    <w:rsid w:val="006922FE"/>
    <w:rsid w:val="006932E8"/>
    <w:rsid w:val="006A22A0"/>
    <w:rsid w:val="006A3BAF"/>
    <w:rsid w:val="006B11FF"/>
    <w:rsid w:val="006C0D81"/>
    <w:rsid w:val="006C4B6B"/>
    <w:rsid w:val="006C7A4C"/>
    <w:rsid w:val="006D1847"/>
    <w:rsid w:val="006E5792"/>
    <w:rsid w:val="006E5A21"/>
    <w:rsid w:val="006E71EF"/>
    <w:rsid w:val="006F7EE8"/>
    <w:rsid w:val="00700585"/>
    <w:rsid w:val="00703885"/>
    <w:rsid w:val="00705E62"/>
    <w:rsid w:val="00714C76"/>
    <w:rsid w:val="00733D7D"/>
    <w:rsid w:val="00735705"/>
    <w:rsid w:val="0075086D"/>
    <w:rsid w:val="007529A2"/>
    <w:rsid w:val="007703BC"/>
    <w:rsid w:val="00770AF2"/>
    <w:rsid w:val="00773C07"/>
    <w:rsid w:val="00787631"/>
    <w:rsid w:val="00793E37"/>
    <w:rsid w:val="007A11B1"/>
    <w:rsid w:val="007A2A44"/>
    <w:rsid w:val="007B37FC"/>
    <w:rsid w:val="007C7C9D"/>
    <w:rsid w:val="007D3E39"/>
    <w:rsid w:val="007E076F"/>
    <w:rsid w:val="007F182A"/>
    <w:rsid w:val="0080023C"/>
    <w:rsid w:val="00811789"/>
    <w:rsid w:val="00813E51"/>
    <w:rsid w:val="00831571"/>
    <w:rsid w:val="0083758B"/>
    <w:rsid w:val="008407AD"/>
    <w:rsid w:val="00846E1B"/>
    <w:rsid w:val="008604D5"/>
    <w:rsid w:val="00865504"/>
    <w:rsid w:val="008926C0"/>
    <w:rsid w:val="00893E6F"/>
    <w:rsid w:val="0089796B"/>
    <w:rsid w:val="008A0BED"/>
    <w:rsid w:val="008A687C"/>
    <w:rsid w:val="008A6DC8"/>
    <w:rsid w:val="008B219F"/>
    <w:rsid w:val="008C27E8"/>
    <w:rsid w:val="008C4FC2"/>
    <w:rsid w:val="008D17D0"/>
    <w:rsid w:val="008E73E6"/>
    <w:rsid w:val="008F6A1B"/>
    <w:rsid w:val="008F767F"/>
    <w:rsid w:val="00904609"/>
    <w:rsid w:val="00910F71"/>
    <w:rsid w:val="00914C93"/>
    <w:rsid w:val="00930E4E"/>
    <w:rsid w:val="009313A4"/>
    <w:rsid w:val="00932689"/>
    <w:rsid w:val="009339D6"/>
    <w:rsid w:val="00941820"/>
    <w:rsid w:val="0094210A"/>
    <w:rsid w:val="00942B87"/>
    <w:rsid w:val="00953BD4"/>
    <w:rsid w:val="009545AF"/>
    <w:rsid w:val="009548F3"/>
    <w:rsid w:val="00956AE3"/>
    <w:rsid w:val="009616EC"/>
    <w:rsid w:val="00972720"/>
    <w:rsid w:val="00977450"/>
    <w:rsid w:val="00990FB4"/>
    <w:rsid w:val="00994643"/>
    <w:rsid w:val="00995C8A"/>
    <w:rsid w:val="0099602E"/>
    <w:rsid w:val="009971F3"/>
    <w:rsid w:val="009C2D10"/>
    <w:rsid w:val="009C74E9"/>
    <w:rsid w:val="009D4C37"/>
    <w:rsid w:val="009D5E7E"/>
    <w:rsid w:val="009E6957"/>
    <w:rsid w:val="009F3FE6"/>
    <w:rsid w:val="00A028AD"/>
    <w:rsid w:val="00A06BF2"/>
    <w:rsid w:val="00A27B0A"/>
    <w:rsid w:val="00A311B3"/>
    <w:rsid w:val="00A366C4"/>
    <w:rsid w:val="00A36CD9"/>
    <w:rsid w:val="00A524F8"/>
    <w:rsid w:val="00A60A13"/>
    <w:rsid w:val="00A6443F"/>
    <w:rsid w:val="00A65743"/>
    <w:rsid w:val="00A72DE7"/>
    <w:rsid w:val="00A779D3"/>
    <w:rsid w:val="00A90A69"/>
    <w:rsid w:val="00AA106A"/>
    <w:rsid w:val="00AA252A"/>
    <w:rsid w:val="00AA6B68"/>
    <w:rsid w:val="00AB0061"/>
    <w:rsid w:val="00AC52AF"/>
    <w:rsid w:val="00AD3569"/>
    <w:rsid w:val="00AE1582"/>
    <w:rsid w:val="00AF3464"/>
    <w:rsid w:val="00AF4D67"/>
    <w:rsid w:val="00B036C4"/>
    <w:rsid w:val="00B076A8"/>
    <w:rsid w:val="00B10A4F"/>
    <w:rsid w:val="00B17ED1"/>
    <w:rsid w:val="00B3182B"/>
    <w:rsid w:val="00B3285C"/>
    <w:rsid w:val="00B32FBF"/>
    <w:rsid w:val="00B33F8B"/>
    <w:rsid w:val="00B351D3"/>
    <w:rsid w:val="00B42714"/>
    <w:rsid w:val="00B468CE"/>
    <w:rsid w:val="00B51081"/>
    <w:rsid w:val="00B56AB1"/>
    <w:rsid w:val="00B574E7"/>
    <w:rsid w:val="00B6061E"/>
    <w:rsid w:val="00B64162"/>
    <w:rsid w:val="00B65F9E"/>
    <w:rsid w:val="00B7248F"/>
    <w:rsid w:val="00B72F26"/>
    <w:rsid w:val="00B74552"/>
    <w:rsid w:val="00B85247"/>
    <w:rsid w:val="00B9389A"/>
    <w:rsid w:val="00B95A07"/>
    <w:rsid w:val="00B96FAD"/>
    <w:rsid w:val="00BA1A29"/>
    <w:rsid w:val="00BA4BFE"/>
    <w:rsid w:val="00BA70BF"/>
    <w:rsid w:val="00BB0CFD"/>
    <w:rsid w:val="00BB3A2B"/>
    <w:rsid w:val="00C07253"/>
    <w:rsid w:val="00C10792"/>
    <w:rsid w:val="00C13719"/>
    <w:rsid w:val="00C1642C"/>
    <w:rsid w:val="00C26257"/>
    <w:rsid w:val="00C27539"/>
    <w:rsid w:val="00C34AAF"/>
    <w:rsid w:val="00C41EE3"/>
    <w:rsid w:val="00C464FF"/>
    <w:rsid w:val="00C50053"/>
    <w:rsid w:val="00C52785"/>
    <w:rsid w:val="00C54D6F"/>
    <w:rsid w:val="00C6011B"/>
    <w:rsid w:val="00C60623"/>
    <w:rsid w:val="00C625A7"/>
    <w:rsid w:val="00C712EB"/>
    <w:rsid w:val="00CA4CEC"/>
    <w:rsid w:val="00CA5259"/>
    <w:rsid w:val="00CB01E5"/>
    <w:rsid w:val="00CB32B8"/>
    <w:rsid w:val="00CC0D7E"/>
    <w:rsid w:val="00CC1B76"/>
    <w:rsid w:val="00CE19FF"/>
    <w:rsid w:val="00CF0928"/>
    <w:rsid w:val="00CF2746"/>
    <w:rsid w:val="00CF623D"/>
    <w:rsid w:val="00D015BA"/>
    <w:rsid w:val="00D01C4C"/>
    <w:rsid w:val="00D026ED"/>
    <w:rsid w:val="00D07AFC"/>
    <w:rsid w:val="00D201C4"/>
    <w:rsid w:val="00D534D5"/>
    <w:rsid w:val="00D61C78"/>
    <w:rsid w:val="00D62027"/>
    <w:rsid w:val="00D65FFA"/>
    <w:rsid w:val="00D66577"/>
    <w:rsid w:val="00D67334"/>
    <w:rsid w:val="00D82869"/>
    <w:rsid w:val="00D85FBD"/>
    <w:rsid w:val="00D86E38"/>
    <w:rsid w:val="00D95D7E"/>
    <w:rsid w:val="00D961AC"/>
    <w:rsid w:val="00D963BF"/>
    <w:rsid w:val="00D968A1"/>
    <w:rsid w:val="00D96F3D"/>
    <w:rsid w:val="00DA43BE"/>
    <w:rsid w:val="00DA4CC3"/>
    <w:rsid w:val="00DB174B"/>
    <w:rsid w:val="00DB4FBA"/>
    <w:rsid w:val="00DC7B06"/>
    <w:rsid w:val="00DD0BFE"/>
    <w:rsid w:val="00DD0FEA"/>
    <w:rsid w:val="00DD2DD9"/>
    <w:rsid w:val="00DF0EBE"/>
    <w:rsid w:val="00E01FF5"/>
    <w:rsid w:val="00E10D40"/>
    <w:rsid w:val="00E17245"/>
    <w:rsid w:val="00E22E10"/>
    <w:rsid w:val="00E27F74"/>
    <w:rsid w:val="00E320A3"/>
    <w:rsid w:val="00E378C8"/>
    <w:rsid w:val="00E40286"/>
    <w:rsid w:val="00E4508E"/>
    <w:rsid w:val="00E53428"/>
    <w:rsid w:val="00E64CF6"/>
    <w:rsid w:val="00E72345"/>
    <w:rsid w:val="00E7466C"/>
    <w:rsid w:val="00E75B6B"/>
    <w:rsid w:val="00E77D1D"/>
    <w:rsid w:val="00E86CEC"/>
    <w:rsid w:val="00EA1C50"/>
    <w:rsid w:val="00EB5FDB"/>
    <w:rsid w:val="00ED3666"/>
    <w:rsid w:val="00EF1C51"/>
    <w:rsid w:val="00EF2C0F"/>
    <w:rsid w:val="00F01B88"/>
    <w:rsid w:val="00F112B1"/>
    <w:rsid w:val="00F16CC8"/>
    <w:rsid w:val="00F229FF"/>
    <w:rsid w:val="00F24084"/>
    <w:rsid w:val="00F32152"/>
    <w:rsid w:val="00F36669"/>
    <w:rsid w:val="00F37EFB"/>
    <w:rsid w:val="00F52777"/>
    <w:rsid w:val="00F7532C"/>
    <w:rsid w:val="00F87CF5"/>
    <w:rsid w:val="00F91C45"/>
    <w:rsid w:val="00F93F1F"/>
    <w:rsid w:val="00FA0567"/>
    <w:rsid w:val="00FA67DA"/>
    <w:rsid w:val="00FB3181"/>
    <w:rsid w:val="00FB3396"/>
    <w:rsid w:val="00FF231A"/>
    <w:rsid w:val="00FF44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6"/>
      </w:numPr>
      <w:spacing w:before="360" w:after="240"/>
      <w:ind w:right="612"/>
      <w:jc w:val="both"/>
      <w:outlineLvl w:val="2"/>
    </w:pPr>
    <w:rPr>
      <w:rFonts w:ascii="Arial" w:hAnsi="Arial"/>
      <w:b/>
      <w:i/>
      <w:sz w:val="24"/>
    </w:rPr>
  </w:style>
  <w:style w:type="paragraph" w:styleId="Titolo4">
    <w:name w:val="heading 4"/>
    <w:next w:val="Normale"/>
    <w:qFormat/>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styleId="Corpotesto">
    <w:name w:val="Body Text"/>
    <w:basedOn w:val="Normale"/>
    <w:link w:val="CorpotestoCarattere"/>
    <w:pPr>
      <w:ind w:left="454" w:right="612"/>
      <w:jc w:val="both"/>
    </w:pPr>
    <w:rPr>
      <w:rFonts w:ascii="Arial" w:hAnsi="Arial"/>
      <w:bCs/>
      <w:iCs/>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ChapterTitle">
    <w:name w:val="Chapter Title"/>
    <w:basedOn w:val="Titolo7"/>
    <w:autoRedefine/>
    <w:rsid w:val="00D968A1"/>
    <w:pPr>
      <w:spacing w:before="360" w:after="360"/>
      <w:ind w:right="-93"/>
    </w:pPr>
    <w:rPr>
      <w:rFonts w:ascii="Arial" w:hAnsi="Arial"/>
      <w:caps/>
      <w:sz w:val="28"/>
    </w:rPr>
  </w:style>
  <w:style w:type="character" w:customStyle="1" w:styleId="CorpodeltestoCarattere">
    <w:name w:val="Corpo del testo Carattere"/>
    <w:rPr>
      <w:rFonts w:ascii="Arial" w:hAnsi="Arial"/>
      <w:sz w:val="24"/>
      <w:lang w:val="it-IT" w:eastAsia="it-IT" w:bidi="ar-SA"/>
    </w:rPr>
  </w:style>
  <w:style w:type="paragraph" w:styleId="Sommario3">
    <w:name w:val="toc 3"/>
    <w:basedOn w:val="Normale"/>
    <w:next w:val="Normale"/>
    <w:uiPriority w:val="39"/>
    <w:pPr>
      <w:tabs>
        <w:tab w:val="right" w:leader="dot" w:pos="9061"/>
      </w:tabs>
      <w:spacing w:before="60" w:after="60"/>
      <w:ind w:right="284"/>
      <w:jc w:val="both"/>
    </w:pPr>
    <w:rPr>
      <w:rFonts w:ascii="Arial" w:hAnsi="Arial"/>
      <w:b/>
      <w:i/>
      <w:noProof/>
      <w:sz w:val="22"/>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2">
    <w:name w:val="Body Text Indent 2"/>
    <w:basedOn w:val="Normale"/>
    <w:rsid w:val="009616EC"/>
    <w:pPr>
      <w:numPr>
        <w:numId w:val="28"/>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7"/>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8"/>
      </w:numPr>
    </w:pPr>
  </w:style>
  <w:style w:type="character" w:customStyle="1" w:styleId="CorpotestoCarattere">
    <w:name w:val="Corpo testo Carattere"/>
    <w:link w:val="Corpotesto"/>
    <w:rsid w:val="009C74E9"/>
    <w:rPr>
      <w:rFonts w:ascii="Arial" w:hAnsi="Arial"/>
      <w:bCs/>
      <w:iCs/>
      <w:sz w:val="24"/>
      <w:lang w:val="it-IT" w:eastAsia="it-IT" w:bidi="ar-SA"/>
    </w:rPr>
  </w:style>
  <w:style w:type="paragraph" w:customStyle="1" w:styleId="Stile1">
    <w:name w:val="Stile1"/>
    <w:basedOn w:val="Sommario2"/>
    <w:rsid w:val="00213743"/>
    <w:rPr>
      <w:caps/>
      <w:smallCaps w:val="0"/>
      <w:szCs w:val="24"/>
    </w:rPr>
  </w:style>
  <w:style w:type="paragraph" w:customStyle="1" w:styleId="Default">
    <w:name w:val="Default"/>
    <w:rsid w:val="008604D5"/>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6"/>
      </w:numPr>
      <w:spacing w:before="360" w:after="240"/>
      <w:ind w:right="612"/>
      <w:jc w:val="both"/>
      <w:outlineLvl w:val="2"/>
    </w:pPr>
    <w:rPr>
      <w:rFonts w:ascii="Arial" w:hAnsi="Arial"/>
      <w:b/>
      <w:i/>
      <w:sz w:val="24"/>
    </w:rPr>
  </w:style>
  <w:style w:type="paragraph" w:styleId="Titolo4">
    <w:name w:val="heading 4"/>
    <w:next w:val="Normale"/>
    <w:qFormat/>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styleId="Corpotesto">
    <w:name w:val="Body Text"/>
    <w:basedOn w:val="Normale"/>
    <w:link w:val="CorpotestoCarattere"/>
    <w:pPr>
      <w:ind w:left="454" w:right="612"/>
      <w:jc w:val="both"/>
    </w:pPr>
    <w:rPr>
      <w:rFonts w:ascii="Arial" w:hAnsi="Arial"/>
      <w:bCs/>
      <w:iCs/>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ChapterTitle">
    <w:name w:val="Chapter Title"/>
    <w:basedOn w:val="Titolo7"/>
    <w:autoRedefine/>
    <w:rsid w:val="00D968A1"/>
    <w:pPr>
      <w:spacing w:before="360" w:after="360"/>
      <w:ind w:right="-93"/>
    </w:pPr>
    <w:rPr>
      <w:rFonts w:ascii="Arial" w:hAnsi="Arial"/>
      <w:caps/>
      <w:sz w:val="28"/>
    </w:rPr>
  </w:style>
  <w:style w:type="character" w:customStyle="1" w:styleId="CorpodeltestoCarattere">
    <w:name w:val="Corpo del testo Carattere"/>
    <w:rPr>
      <w:rFonts w:ascii="Arial" w:hAnsi="Arial"/>
      <w:sz w:val="24"/>
      <w:lang w:val="it-IT" w:eastAsia="it-IT" w:bidi="ar-SA"/>
    </w:rPr>
  </w:style>
  <w:style w:type="paragraph" w:styleId="Sommario3">
    <w:name w:val="toc 3"/>
    <w:basedOn w:val="Normale"/>
    <w:next w:val="Normale"/>
    <w:uiPriority w:val="39"/>
    <w:pPr>
      <w:tabs>
        <w:tab w:val="right" w:leader="dot" w:pos="9061"/>
      </w:tabs>
      <w:spacing w:before="60" w:after="60"/>
      <w:ind w:right="284"/>
      <w:jc w:val="both"/>
    </w:pPr>
    <w:rPr>
      <w:rFonts w:ascii="Arial" w:hAnsi="Arial"/>
      <w:b/>
      <w:i/>
      <w:noProof/>
      <w:sz w:val="22"/>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2">
    <w:name w:val="Body Text Indent 2"/>
    <w:basedOn w:val="Normale"/>
    <w:rsid w:val="009616EC"/>
    <w:pPr>
      <w:numPr>
        <w:numId w:val="28"/>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7"/>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8"/>
      </w:numPr>
    </w:pPr>
  </w:style>
  <w:style w:type="character" w:customStyle="1" w:styleId="CorpotestoCarattere">
    <w:name w:val="Corpo testo Carattere"/>
    <w:link w:val="Corpotesto"/>
    <w:rsid w:val="009C74E9"/>
    <w:rPr>
      <w:rFonts w:ascii="Arial" w:hAnsi="Arial"/>
      <w:bCs/>
      <w:iCs/>
      <w:sz w:val="24"/>
      <w:lang w:val="it-IT" w:eastAsia="it-IT" w:bidi="ar-SA"/>
    </w:rPr>
  </w:style>
  <w:style w:type="paragraph" w:customStyle="1" w:styleId="Stile1">
    <w:name w:val="Stile1"/>
    <w:basedOn w:val="Sommario2"/>
    <w:rsid w:val="00213743"/>
    <w:rPr>
      <w:caps/>
      <w:smallCaps w:val="0"/>
      <w:szCs w:val="24"/>
    </w:rPr>
  </w:style>
  <w:style w:type="paragraph" w:customStyle="1" w:styleId="Default">
    <w:name w:val="Default"/>
    <w:rsid w:val="008604D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edimi-shp-01\c$\TMS\Logo\Marchio%20Edison%20piccolo.gif" TargetMode="External"/><Relationship Id="rId1" Type="http://schemas.openxmlformats.org/officeDocument/2006/relationships/image" Target="media/image1.png"/><Relationship Id="rId4" Type="http://schemas.openxmlformats.org/officeDocument/2006/relationships/image" Target="file:///\\edimi-shp-01\c$\TMS\Logo\Marchio%20Edison%20piccolo.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rica.PCENRICA\Dati%20applicazioni\Microsoft\Modelli\Template%20Codici%20Edison.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Codici Edison</Template>
  <TotalTime>0</TotalTime>
  <Pages>9</Pages>
  <Words>2797</Words>
  <Characters>15944</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Capitolo 3 - Descrizione dei servizi</vt:lpstr>
    </vt:vector>
  </TitlesOfParts>
  <Company/>
  <LinksUpToDate>false</LinksUpToDate>
  <CharactersWithSpaces>18704</CharactersWithSpaces>
  <SharedDoc>false</SharedDoc>
  <HLinks>
    <vt:vector size="84" baseType="variant">
      <vt:variant>
        <vt:i4>1114163</vt:i4>
      </vt:variant>
      <vt:variant>
        <vt:i4>74</vt:i4>
      </vt:variant>
      <vt:variant>
        <vt:i4>0</vt:i4>
      </vt:variant>
      <vt:variant>
        <vt:i4>5</vt:i4>
      </vt:variant>
      <vt:variant>
        <vt:lpwstr/>
      </vt:variant>
      <vt:variant>
        <vt:lpwstr>_Toc341276665</vt:lpwstr>
      </vt:variant>
      <vt:variant>
        <vt:i4>1114163</vt:i4>
      </vt:variant>
      <vt:variant>
        <vt:i4>68</vt:i4>
      </vt:variant>
      <vt:variant>
        <vt:i4>0</vt:i4>
      </vt:variant>
      <vt:variant>
        <vt:i4>5</vt:i4>
      </vt:variant>
      <vt:variant>
        <vt:lpwstr/>
      </vt:variant>
      <vt:variant>
        <vt:lpwstr>_Toc341276664</vt:lpwstr>
      </vt:variant>
      <vt:variant>
        <vt:i4>1114163</vt:i4>
      </vt:variant>
      <vt:variant>
        <vt:i4>62</vt:i4>
      </vt:variant>
      <vt:variant>
        <vt:i4>0</vt:i4>
      </vt:variant>
      <vt:variant>
        <vt:i4>5</vt:i4>
      </vt:variant>
      <vt:variant>
        <vt:lpwstr/>
      </vt:variant>
      <vt:variant>
        <vt:lpwstr>_Toc341276663</vt:lpwstr>
      </vt:variant>
      <vt:variant>
        <vt:i4>1114163</vt:i4>
      </vt:variant>
      <vt:variant>
        <vt:i4>56</vt:i4>
      </vt:variant>
      <vt:variant>
        <vt:i4>0</vt:i4>
      </vt:variant>
      <vt:variant>
        <vt:i4>5</vt:i4>
      </vt:variant>
      <vt:variant>
        <vt:lpwstr/>
      </vt:variant>
      <vt:variant>
        <vt:lpwstr>_Toc341276662</vt:lpwstr>
      </vt:variant>
      <vt:variant>
        <vt:i4>1114163</vt:i4>
      </vt:variant>
      <vt:variant>
        <vt:i4>50</vt:i4>
      </vt:variant>
      <vt:variant>
        <vt:i4>0</vt:i4>
      </vt:variant>
      <vt:variant>
        <vt:i4>5</vt:i4>
      </vt:variant>
      <vt:variant>
        <vt:lpwstr/>
      </vt:variant>
      <vt:variant>
        <vt:lpwstr>_Toc341276661</vt:lpwstr>
      </vt:variant>
      <vt:variant>
        <vt:i4>1114163</vt:i4>
      </vt:variant>
      <vt:variant>
        <vt:i4>44</vt:i4>
      </vt:variant>
      <vt:variant>
        <vt:i4>0</vt:i4>
      </vt:variant>
      <vt:variant>
        <vt:i4>5</vt:i4>
      </vt:variant>
      <vt:variant>
        <vt:lpwstr/>
      </vt:variant>
      <vt:variant>
        <vt:lpwstr>_Toc341276660</vt:lpwstr>
      </vt:variant>
      <vt:variant>
        <vt:i4>1179699</vt:i4>
      </vt:variant>
      <vt:variant>
        <vt:i4>38</vt:i4>
      </vt:variant>
      <vt:variant>
        <vt:i4>0</vt:i4>
      </vt:variant>
      <vt:variant>
        <vt:i4>5</vt:i4>
      </vt:variant>
      <vt:variant>
        <vt:lpwstr/>
      </vt:variant>
      <vt:variant>
        <vt:lpwstr>_Toc341276659</vt:lpwstr>
      </vt:variant>
      <vt:variant>
        <vt:i4>1179699</vt:i4>
      </vt:variant>
      <vt:variant>
        <vt:i4>32</vt:i4>
      </vt:variant>
      <vt:variant>
        <vt:i4>0</vt:i4>
      </vt:variant>
      <vt:variant>
        <vt:i4>5</vt:i4>
      </vt:variant>
      <vt:variant>
        <vt:lpwstr/>
      </vt:variant>
      <vt:variant>
        <vt:lpwstr>_Toc341276658</vt:lpwstr>
      </vt:variant>
      <vt:variant>
        <vt:i4>1179699</vt:i4>
      </vt:variant>
      <vt:variant>
        <vt:i4>26</vt:i4>
      </vt:variant>
      <vt:variant>
        <vt:i4>0</vt:i4>
      </vt:variant>
      <vt:variant>
        <vt:i4>5</vt:i4>
      </vt:variant>
      <vt:variant>
        <vt:lpwstr/>
      </vt:variant>
      <vt:variant>
        <vt:lpwstr>_Toc341276657</vt:lpwstr>
      </vt:variant>
      <vt:variant>
        <vt:i4>1179699</vt:i4>
      </vt:variant>
      <vt:variant>
        <vt:i4>20</vt:i4>
      </vt:variant>
      <vt:variant>
        <vt:i4>0</vt:i4>
      </vt:variant>
      <vt:variant>
        <vt:i4>5</vt:i4>
      </vt:variant>
      <vt:variant>
        <vt:lpwstr/>
      </vt:variant>
      <vt:variant>
        <vt:lpwstr>_Toc341276656</vt:lpwstr>
      </vt:variant>
      <vt:variant>
        <vt:i4>1179699</vt:i4>
      </vt:variant>
      <vt:variant>
        <vt:i4>14</vt:i4>
      </vt:variant>
      <vt:variant>
        <vt:i4>0</vt:i4>
      </vt:variant>
      <vt:variant>
        <vt:i4>5</vt:i4>
      </vt:variant>
      <vt:variant>
        <vt:lpwstr/>
      </vt:variant>
      <vt:variant>
        <vt:lpwstr>_Toc341276655</vt:lpwstr>
      </vt:variant>
      <vt:variant>
        <vt:i4>1179699</vt:i4>
      </vt:variant>
      <vt:variant>
        <vt:i4>8</vt:i4>
      </vt:variant>
      <vt:variant>
        <vt:i4>0</vt:i4>
      </vt:variant>
      <vt:variant>
        <vt:i4>5</vt:i4>
      </vt:variant>
      <vt:variant>
        <vt:lpwstr/>
      </vt:variant>
      <vt:variant>
        <vt:lpwstr>_Toc341276654</vt:lpwstr>
      </vt:variant>
      <vt:variant>
        <vt:i4>1179699</vt:i4>
      </vt:variant>
      <vt:variant>
        <vt:i4>2</vt:i4>
      </vt:variant>
      <vt:variant>
        <vt:i4>0</vt:i4>
      </vt:variant>
      <vt:variant>
        <vt:i4>5</vt:i4>
      </vt:variant>
      <vt:variant>
        <vt:lpwstr/>
      </vt:variant>
      <vt:variant>
        <vt:lpwstr>_Toc341276653</vt:lpwstr>
      </vt:variant>
      <vt:variant>
        <vt:i4>7864420</vt:i4>
      </vt:variant>
      <vt:variant>
        <vt:i4>-1</vt:i4>
      </vt:variant>
      <vt:variant>
        <vt:i4>2052</vt:i4>
      </vt:variant>
      <vt:variant>
        <vt:i4>1</vt:i4>
      </vt:variant>
      <vt:variant>
        <vt:lpwstr>\\edimi-shp-01\c$\TMS\Logo\Marchio Edison piccolo.gif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Capitolo 3 - Descrizione dei servizi</dc:title>
  <dc:creator>Merello Paolo</dc:creator>
  <cp:lastModifiedBy>Esposito, Danilo</cp:lastModifiedBy>
  <cp:revision>2</cp:revision>
  <cp:lastPrinted>2014-03-11T11:06:00Z</cp:lastPrinted>
  <dcterms:created xsi:type="dcterms:W3CDTF">2014-04-02T15:27:00Z</dcterms:created>
  <dcterms:modified xsi:type="dcterms:W3CDTF">2014-04-02T15:27:00Z</dcterms:modified>
</cp:coreProperties>
</file>